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732DC" w14:textId="008C8160" w:rsidR="00347C57" w:rsidRPr="005A7670" w:rsidRDefault="00B5465A" w:rsidP="79F66FED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79F66FED">
        <w:rPr>
          <w:rFonts w:ascii="Times New Roman" w:hAnsi="Times New Roman" w:cs="Times New Roman"/>
          <w:b/>
          <w:bCs/>
          <w:sz w:val="20"/>
          <w:szCs w:val="20"/>
        </w:rPr>
        <w:t xml:space="preserve">Wymagania edukacyjne  z historii   w klasie 5 </w:t>
      </w:r>
    </w:p>
    <w:p w14:paraId="137C3E8E" w14:textId="43270102" w:rsidR="007171A6" w:rsidRPr="005A7670" w:rsidRDefault="007171A6" w:rsidP="00156589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15310" w:type="dxa"/>
        <w:tblInd w:w="-21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803"/>
        <w:gridCol w:w="3643"/>
        <w:gridCol w:w="3052"/>
        <w:gridCol w:w="3402"/>
        <w:gridCol w:w="2410"/>
      </w:tblGrid>
      <w:tr w:rsidR="00172071" w:rsidRPr="005A7670" w14:paraId="6C58DBA8" w14:textId="77777777" w:rsidTr="00172071">
        <w:trPr>
          <w:trHeight w:val="345"/>
        </w:trPr>
        <w:tc>
          <w:tcPr>
            <w:tcW w:w="15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E9EA4" w14:textId="2F23B3EA" w:rsidR="00172071" w:rsidRPr="005A7670" w:rsidRDefault="00172071" w:rsidP="00156589">
            <w:pPr>
              <w:tabs>
                <w:tab w:val="left" w:pos="2198"/>
                <w:tab w:val="left" w:pos="2623"/>
              </w:tabs>
              <w:snapToGrid w:val="0"/>
              <w:spacing w:after="0"/>
              <w:ind w:left="922" w:hanging="21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Wymagania na poszczególne oceny</w:t>
            </w:r>
            <w:r w:rsidR="006C4E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śródroczne i roczne</w:t>
            </w:r>
          </w:p>
        </w:tc>
      </w:tr>
      <w:tr w:rsidR="00172071" w:rsidRPr="005A7670" w14:paraId="7167C07A" w14:textId="77777777" w:rsidTr="00F656B6">
        <w:trPr>
          <w:trHeight w:val="465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106AFF" w14:textId="77777777" w:rsidR="00172071" w:rsidRPr="005A7670" w:rsidRDefault="0017207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dopuszczająca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E580A4" w14:textId="77777777" w:rsidR="00172071" w:rsidRPr="005A7670" w:rsidRDefault="0017207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dostateczna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8502C5" w14:textId="77777777" w:rsidR="00172071" w:rsidRPr="005A7670" w:rsidRDefault="0017207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dobra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C82EAF" w14:textId="77777777" w:rsidR="00172071" w:rsidRPr="005A7670" w:rsidRDefault="0017207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bardzo dobra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D7BA" w14:textId="77777777" w:rsidR="00172071" w:rsidRPr="005A7670" w:rsidRDefault="00172071" w:rsidP="0015658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celująca</w:t>
            </w:r>
          </w:p>
        </w:tc>
      </w:tr>
      <w:tr w:rsidR="00172071" w:rsidRPr="005A7670" w14:paraId="10767A02" w14:textId="77777777" w:rsidTr="00F656B6">
        <w:trPr>
          <w:trHeight w:val="1401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1CFB" w14:textId="0F4FEF72" w:rsidR="00172071" w:rsidRPr="005A7670" w:rsidRDefault="00172071" w:rsidP="00520B67">
            <w:pPr>
              <w:pStyle w:val="Pa1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terminami: koczowniczy i osiadły tryb życia, pięściak</w:t>
            </w:r>
          </w:p>
          <w:p w14:paraId="327E9756" w14:textId="3D30B11E" w:rsidR="00172071" w:rsidRPr="005A7670" w:rsidRDefault="00172071" w:rsidP="00520B67">
            <w:pPr>
              <w:pStyle w:val="Pa11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opisuje różnice między człowiekiem pierwotnym a współczesnym</w:t>
            </w:r>
          </w:p>
          <w:p w14:paraId="062F73A5" w14:textId="5A5099D8" w:rsidR="00172071" w:rsidRPr="005A7670" w:rsidRDefault="00172071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43B15" w14:textId="6F814D92" w:rsidR="00172071" w:rsidRPr="005A7670" w:rsidRDefault="00172071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poprawnie posługuje się terminami: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pięściak, hodowla, koczowniczy tryb życia, osiadły tryb życia, rewolucja neolityczna, epoka kamienia, epoka brązu, epoka żelaza</w:t>
            </w:r>
          </w:p>
          <w:p w14:paraId="17B652BD" w14:textId="7D5FABD9" w:rsidR="00172071" w:rsidRPr="005A7670" w:rsidRDefault="00172071" w:rsidP="00520B6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0E471" w14:textId="7C4FBE9B" w:rsidR="00172071" w:rsidRPr="005A7670" w:rsidRDefault="00172071" w:rsidP="007244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porównuje koczowniczy tryb życia z osiadłym</w:t>
            </w:r>
          </w:p>
          <w:p w14:paraId="79989D56" w14:textId="135A7841" w:rsidR="00172071" w:rsidRPr="005A7670" w:rsidRDefault="00172071" w:rsidP="00724484">
            <w:pPr>
              <w:pStyle w:val="Pa11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wyjaśnia, na czym polegała rewolucja neolityczna</w:t>
            </w:r>
          </w:p>
          <w:p w14:paraId="6ED8E7B9" w14:textId="0C84CB36" w:rsidR="00172071" w:rsidRPr="005A7670" w:rsidRDefault="00172071" w:rsidP="007F366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– przedstawia dawne i współczesne sposoby wytapiania żelaza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8B3D" w14:textId="4639285F" w:rsidR="00172071" w:rsidRPr="005A7670" w:rsidRDefault="00172071" w:rsidP="007F36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wskazuje umiejętności, których nabycie umożliwiło ludziom przejście na osiadły tryb życia</w:t>
            </w:r>
          </w:p>
          <w:p w14:paraId="04704D59" w14:textId="293B763C" w:rsidR="00172071" w:rsidRPr="005A7670" w:rsidRDefault="00172071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wyjaśnia skutki rewolucji neolitycznej</w:t>
            </w:r>
          </w:p>
          <w:p w14:paraId="2A809F6A" w14:textId="445DD127" w:rsidR="00172071" w:rsidRPr="005A7670" w:rsidRDefault="00172071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wskazuje szlaki, którymi ludność zasiedliła różne kontynenty</w:t>
            </w:r>
          </w:p>
          <w:p w14:paraId="23706BA5" w14:textId="77777777" w:rsidR="00172071" w:rsidRPr="005A7670" w:rsidRDefault="00172071" w:rsidP="00520B6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E4D05" w14:textId="1E6F71EC" w:rsidR="00172071" w:rsidRPr="005A7670" w:rsidRDefault="00172071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wyjaśnia pojęcie ewolucji</w:t>
            </w:r>
          </w:p>
          <w:p w14:paraId="2D3D7583" w14:textId="22700749" w:rsidR="00172071" w:rsidRPr="005A7670" w:rsidRDefault="00172071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charakteryzuje kierunki ewolucji człowieka</w:t>
            </w:r>
          </w:p>
          <w:p w14:paraId="72CBD34F" w14:textId="2F51FDE5" w:rsidR="00172071" w:rsidRPr="005A7670" w:rsidRDefault="00172071" w:rsidP="005314AB">
            <w:pPr>
              <w:tabs>
                <w:tab w:val="left" w:pos="977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eastAsia="Arial Unicode MS" w:hAnsi="Times New Roman" w:cs="Times New Roman"/>
                <w:sz w:val="20"/>
                <w:szCs w:val="20"/>
              </w:rPr>
              <w:t>– porównuje poziom cywilizacyjny ludzi w różnych epokach</w:t>
            </w:r>
          </w:p>
        </w:tc>
      </w:tr>
      <w:tr w:rsidR="00172071" w:rsidRPr="005A7670" w14:paraId="2452F4AC" w14:textId="77777777" w:rsidTr="00F656B6">
        <w:trPr>
          <w:trHeight w:val="1298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48F3F" w14:textId="66593833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Zna pojęcia: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kanał nawadniający, kodeks</w:t>
            </w:r>
          </w:p>
          <w:p w14:paraId="355838B5" w14:textId="08B18FC8" w:rsidR="00172071" w:rsidRPr="005A7670" w:rsidRDefault="00172071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wyjaśnia, jaką funkcję mogą pełnić rzeki w życiu człowieka</w:t>
            </w:r>
          </w:p>
          <w:p w14:paraId="31079F3D" w14:textId="28886D7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zasadę oko za oko, ząb za ząb</w:t>
            </w:r>
          </w:p>
          <w:p w14:paraId="0C74C2A7" w14:textId="77777777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1317" w14:textId="45BBF47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Zna pojęcia: Sumerowie, kanał nawadniający, kodeks, pismo klinowe, zikkurat, podatki</w:t>
            </w:r>
          </w:p>
          <w:p w14:paraId="1C1EB4ED" w14:textId="77777777" w:rsidR="00172071" w:rsidRPr="005A7670" w:rsidRDefault="00172071" w:rsidP="00F65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9607" w14:textId="0DE9CC2C" w:rsidR="00172071" w:rsidRPr="005A7670" w:rsidRDefault="00172071" w:rsidP="00520B67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rolę wielkich rzek w rozwoju rolnictwa, handlu i komunikacji</w:t>
            </w:r>
          </w:p>
          <w:p w14:paraId="3F0C3567" w14:textId="77777777" w:rsidR="00172071" w:rsidRPr="005A7670" w:rsidRDefault="00172071" w:rsidP="005D6FD8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25128" w14:textId="77777777" w:rsidR="00172071" w:rsidRPr="005A7670" w:rsidRDefault="00172071" w:rsidP="00520B67">
            <w:pPr>
              <w:widowControl w:val="0"/>
              <w:suppressAutoHyphens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14:paraId="7C6036D5" w14:textId="77777777" w:rsidR="00172071" w:rsidRPr="005A7670" w:rsidRDefault="00172071" w:rsidP="00520B67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E8AD" w14:textId="31A21D18" w:rsidR="00172071" w:rsidRPr="005A7670" w:rsidRDefault="00172071" w:rsidP="00520B67">
            <w:pPr>
              <w:spacing w:after="0" w:line="240" w:lineRule="auto"/>
              <w:ind w:left="57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– wymienia współczesne przedmioty, których powstanie było możliwe dzięki osiągnięciom ludów Mezopotamii</w:t>
            </w:r>
          </w:p>
          <w:p w14:paraId="1BB9071F" w14:textId="77777777" w:rsidR="00172071" w:rsidRPr="005A7670" w:rsidRDefault="00172071" w:rsidP="00520B67">
            <w:pPr>
              <w:snapToGrid w:val="0"/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79F5E135" w14:textId="77777777" w:rsidTr="00F656B6">
        <w:trPr>
          <w:trHeight w:val="1023"/>
        </w:trPr>
        <w:tc>
          <w:tcPr>
            <w:tcW w:w="28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689B89AF" w14:textId="20E259AC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Zna pojęcia: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piramida, faraon, hieroglif</w:t>
            </w:r>
          </w:p>
          <w:p w14:paraId="7507ADC9" w14:textId="240DFFA6" w:rsidR="00172071" w:rsidRPr="005A7670" w:rsidRDefault="00172071" w:rsidP="00172071">
            <w:pPr>
              <w:pStyle w:val="Pa11"/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wskazuje na mapie: Egipt oraz Nil</w:t>
            </w:r>
          </w:p>
          <w:p w14:paraId="42A2EE68" w14:textId="1483C1F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7FA0E551" w14:textId="42C54498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faraon, politeizm, piramidy, hieroglify, mumifikacja, sarkofag</w:t>
            </w:r>
          </w:p>
          <w:p w14:paraId="5A8A56F3" w14:textId="18FCE0B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wymienia najważniejsze osiągnięcia cywilizacji egipskiej</w:t>
            </w:r>
          </w:p>
          <w:p w14:paraId="30976EA3" w14:textId="30CE630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C7C34D0" w14:textId="6024CF3D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rolę Nilu w rozwoju cywilizacji egipskiej</w:t>
            </w:r>
          </w:p>
          <w:p w14:paraId="0402E1FD" w14:textId="51A2913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strukturę społeczną Egiptu</w:t>
            </w:r>
          </w:p>
          <w:p w14:paraId="240CE692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1DF63EB1" w14:textId="5321052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powiązania między wierzeniami Egipcjan a ich osiągnięciami w dziedzinie budownictwa i medycyny</w:t>
            </w:r>
          </w:p>
          <w:p w14:paraId="5F78A167" w14:textId="773B8257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opisuje, w jaki sposób wznoszono piramidy</w:t>
            </w:r>
          </w:p>
          <w:p w14:paraId="31D4D46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EB35" w14:textId="5C176908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opisuje etapy pochówku faraonów</w:t>
            </w:r>
          </w:p>
          <w:p w14:paraId="2B7D1E08" w14:textId="78B97DFF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6D0BD99B" w14:textId="77777777" w:rsidTr="00F656B6">
        <w:trPr>
          <w:trHeight w:val="1137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022651B8" w14:textId="42451DFC" w:rsidR="00172071" w:rsidRPr="005A7670" w:rsidRDefault="00F656B6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Uczeń </w:t>
            </w: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przy pomocy nauczyciela posługuje się terminami: </w:t>
            </w:r>
            <w:r w:rsidRPr="00F656B6">
              <w:rPr>
                <w:rFonts w:ascii="Times New Roman" w:hAnsi="Times New Roman" w:cs="Times New Roman"/>
                <w:i/>
                <w:sz w:val="20"/>
                <w:szCs w:val="20"/>
              </w:rPr>
              <w:t>Tora</w:t>
            </w: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656B6">
              <w:rPr>
                <w:rFonts w:ascii="Times New Roman" w:hAnsi="Times New Roman" w:cs="Times New Roman"/>
                <w:i/>
                <w:sz w:val="20"/>
                <w:szCs w:val="20"/>
              </w:rPr>
              <w:t>Żydzi</w:t>
            </w: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656B6">
              <w:rPr>
                <w:rFonts w:ascii="Times New Roman" w:hAnsi="Times New Roman" w:cs="Times New Roman"/>
                <w:i/>
                <w:sz w:val="20"/>
                <w:szCs w:val="20"/>
              </w:rPr>
              <w:t>Dekalog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70A2872F" w14:textId="2DA7F8F9" w:rsidR="00172071" w:rsidRPr="005A7670" w:rsidRDefault="00F656B6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– poprawnie posługuje się terminami: 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judaizm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Tora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Jahwe</w:t>
            </w:r>
            <w:proofErr w:type="spellEnd"/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Dekalog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Mesjasz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synagoga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Mesjasz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Ziemia Obiecana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Arka Przymierza</w:t>
            </w:r>
            <w:r w:rsidRPr="00F656B6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F656B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monoteizm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3C645C00" w14:textId="77777777" w:rsidR="00F656B6" w:rsidRPr="00F656B6" w:rsidRDefault="00F656B6" w:rsidP="00F65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>– charakteryzuje judaizm</w:t>
            </w:r>
          </w:p>
          <w:p w14:paraId="712A42B0" w14:textId="77777777" w:rsidR="00F656B6" w:rsidRPr="00F656B6" w:rsidRDefault="00F656B6" w:rsidP="00F656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>– porównuje wierzenia Egiptu oraz Izraela</w:t>
            </w:r>
          </w:p>
          <w:p w14:paraId="1FC78BFF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5FDF65" w14:textId="7720BB48" w:rsidR="00172071" w:rsidRPr="005A7670" w:rsidRDefault="00F656B6" w:rsidP="00520B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>wskazuje na podobieństwa i różnice pomiędzy judaizmem a chrześcijaństwem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16175" w14:textId="77777777" w:rsidR="00F656B6" w:rsidRPr="00F656B6" w:rsidRDefault="00F656B6" w:rsidP="00F656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– wyjaśnia terminy: </w:t>
            </w:r>
            <w:r w:rsidRPr="00F656B6">
              <w:rPr>
                <w:rFonts w:ascii="Times New Roman" w:hAnsi="Times New Roman" w:cs="Times New Roman"/>
                <w:i/>
                <w:sz w:val="20"/>
                <w:szCs w:val="20"/>
              </w:rPr>
              <w:t>synagoga</w:t>
            </w: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656B6">
              <w:rPr>
                <w:rFonts w:ascii="Times New Roman" w:hAnsi="Times New Roman" w:cs="Times New Roman"/>
                <w:i/>
                <w:sz w:val="20"/>
                <w:szCs w:val="20"/>
              </w:rPr>
              <w:t>rabin</w:t>
            </w:r>
          </w:p>
          <w:p w14:paraId="582A6259" w14:textId="47E473E2" w:rsidR="00172071" w:rsidRPr="005A7670" w:rsidRDefault="00F656B6" w:rsidP="00F656B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56B6">
              <w:rPr>
                <w:rFonts w:ascii="Times New Roman" w:hAnsi="Times New Roman" w:cs="Times New Roman"/>
                <w:sz w:val="20"/>
                <w:szCs w:val="20"/>
              </w:rPr>
              <w:t>– podaje przykład synagogi we współczesnej Polsce</w:t>
            </w:r>
          </w:p>
        </w:tc>
      </w:tr>
      <w:tr w:rsidR="00172071" w:rsidRPr="005A7670" w14:paraId="657F7EAF" w14:textId="77777777" w:rsidTr="00F656B6">
        <w:trPr>
          <w:trHeight w:val="274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B81" w14:textId="18C38BE7" w:rsidR="00172071" w:rsidRPr="005A7670" w:rsidRDefault="00172071" w:rsidP="00520B67">
            <w:pPr>
              <w:pStyle w:val="Pa11"/>
              <w:spacing w:line="240" w:lineRule="auto"/>
              <w:rPr>
                <w:rStyle w:val="A13"/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 pismo obrazkowe, hieroglify, alfabet, pismo alfabetyczne</w:t>
            </w:r>
          </w:p>
          <w:p w14:paraId="7030C0C6" w14:textId="32D4996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wyjaśnia, do czego służy pismo </w:t>
            </w:r>
          </w:p>
          <w:p w14:paraId="1EBA58CC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484C" w14:textId="35AA539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papirus, tabliczki gliniane, pismo obrazkowe, pismo klinowe, Fenicjanie, pismo alfabetyczne, alfabet łaciński</w:t>
            </w:r>
          </w:p>
          <w:p w14:paraId="42FB82AC" w14:textId="040325A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wyjaśnia, w jaki sposób umiejętność pisania wpłynęła na dalsze osiągnięcia człowieka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9D5E085" w14:textId="6354FA8B" w:rsidR="00172071" w:rsidRPr="005A7670" w:rsidRDefault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D12F580" w14:textId="1B319978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wskazuje różne przykłady sposobów porozumiewania się między ludźmi i przekazywania doświadczeń</w:t>
            </w:r>
          </w:p>
          <w:p w14:paraId="32663B0E" w14:textId="77777777" w:rsidR="00172071" w:rsidRPr="005A7670" w:rsidRDefault="00172071" w:rsidP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F44DB2" w14:textId="75B45900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wyjaśnia, w jaki sposób pismo obrazkowe przekształciło się w klinowe</w:t>
            </w:r>
          </w:p>
          <w:p w14:paraId="2A90BA7A" w14:textId="2C5EF58A" w:rsidR="00172071" w:rsidRPr="005A7670" w:rsidRDefault="00172071" w:rsidP="005E637E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jakie były trudności z odczytywaniem pisma obrazkowego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B768F" w14:textId="164A55BF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opowiada o przykładach alternatywnych języków umownych (alfabet Morse’a, język migowy)</w:t>
            </w:r>
          </w:p>
          <w:p w14:paraId="75C018AC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1984DB2D" w14:textId="77777777" w:rsidTr="00F656B6">
        <w:trPr>
          <w:trHeight w:val="557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320187" w14:textId="4D849687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demokracja, zgromadzenie ludowe</w:t>
            </w:r>
          </w:p>
          <w:p w14:paraId="05762774" w14:textId="4F042995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przy pomocy nauczyciela opisuje wygląd greckiego polis i życie w nim na przykładzie Aten 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D45167" w14:textId="37AFCE41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Hellada, Hellenowie, polis, demokracja, zgromadzenie ludowe, akropol, agora</w:t>
            </w:r>
          </w:p>
          <w:p w14:paraId="0C43A21B" w14:textId="0D7CDBF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wskazuje na mapie: Grecję, Ateny</w:t>
            </w:r>
          </w:p>
          <w:p w14:paraId="53191458" w14:textId="64B64D7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wyjaśnia znaczenie terminu demokracja i charakteryzuje demokrację ateńską</w:t>
            </w:r>
          </w:p>
          <w:p w14:paraId="042E5A53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4BDA47" w14:textId="7B98516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wpływ warunków naturalnych Grecji na zajęcia ludności oraz sytuację polityczną (podział na polis)</w:t>
            </w:r>
          </w:p>
          <w:p w14:paraId="14440E9D" w14:textId="364A2F8B" w:rsidR="00172071" w:rsidRPr="005A7670" w:rsidRDefault="00172071" w:rsidP="0085744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kim był Perykles</w:t>
            </w:r>
          </w:p>
          <w:p w14:paraId="1443CA82" w14:textId="68AA7A55" w:rsidR="00172071" w:rsidRPr="005A7670" w:rsidRDefault="00172071" w:rsidP="00481B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opisuje, kto posiadał prawa polityczne w Atenach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BCA7C9" w14:textId="53C29D0D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wskazuje podobieństwa i różnice między demokracją ateńską a współczesną demokracją parlamentarną</w:t>
            </w:r>
          </w:p>
          <w:p w14:paraId="6B7D733A" w14:textId="77777777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7487" w14:textId="71227F3A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wyjaśnia, w jaki sposób kultura grecka rozprzestrzeniła się w basenie Morza Śródziemnego</w:t>
            </w:r>
          </w:p>
          <w:p w14:paraId="7A152DA4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245C7096" w14:textId="77777777" w:rsidTr="00F656B6">
        <w:trPr>
          <w:trHeight w:val="983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0752B9" w14:textId="3CF7F320" w:rsidR="00172071" w:rsidRPr="005A7670" w:rsidRDefault="00172071" w:rsidP="008B25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Zna pojęcie: wychowanie spartańskie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D5F26" w14:textId="1E30DCF3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danina, sojusz, hoplita, falanga</w:t>
            </w:r>
          </w:p>
          <w:p w14:paraId="5737E369" w14:textId="17F8B68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cele i charakter wychowania spartańskiego</w:t>
            </w:r>
          </w:p>
          <w:p w14:paraId="161C0C3D" w14:textId="2C1D46F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dlaczego Spartan uważano za najlepszych wojowników greckich</w:t>
            </w:r>
          </w:p>
          <w:p w14:paraId="11973A7F" w14:textId="7AC05793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ABE2BD" w14:textId="6ECA54EA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charakteryzuje ustrój i społeczeństwo starożytnej Sparty</w:t>
            </w:r>
          </w:p>
          <w:p w14:paraId="5F398B4F" w14:textId="6EE365B3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posługuje się wyrażeniami: spartańskie warunki, mówić lakonicznie</w:t>
            </w:r>
          </w:p>
          <w:p w14:paraId="149E94EF" w14:textId="254EA6DC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wskazuje na mapie: Maraton, Termopile, Salaminę</w:t>
            </w:r>
          </w:p>
          <w:p w14:paraId="22C44EF8" w14:textId="3F8898C2" w:rsidR="00172071" w:rsidRPr="005A7670" w:rsidRDefault="00172071" w:rsidP="007F366D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zaznacza na osi czasu daty: 490 r. p.n.e., 480 r. p.n.e.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3FFA99" w14:textId="568235B3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opisuje, w jaki sposób walczyli starożytni Grecy </w:t>
            </w:r>
          </w:p>
          <w:p w14:paraId="31B53067" w14:textId="4995BD2D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wyjaśnia genezę biegów maratońskich</w:t>
            </w:r>
          </w:p>
          <w:p w14:paraId="0F0EB2F7" w14:textId="4BA2E93E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tłumaczy znaczenie zwrotu: wrócić z tarczą lub na tarczy</w:t>
            </w:r>
          </w:p>
          <w:p w14:paraId="41F47583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BCFA2" w14:textId="3C407CE3" w:rsidR="00172071" w:rsidRPr="005A7670" w:rsidRDefault="00172071" w:rsidP="00BA7F88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porównuje ustroje Aten i Sparty</w:t>
            </w:r>
          </w:p>
          <w:p w14:paraId="6C0E454D" w14:textId="09955FEF" w:rsidR="00172071" w:rsidRPr="005A7670" w:rsidRDefault="00172071" w:rsidP="00912F4F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 przebieg bitwy pod Termopilami i ocenia postać króla Leonidasa</w:t>
            </w:r>
          </w:p>
          <w:p w14:paraId="568E18DB" w14:textId="13BD0E57" w:rsidR="00172071" w:rsidRPr="005A7670" w:rsidRDefault="0017207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0FA8C797" w14:textId="77777777" w:rsidTr="00F656B6">
        <w:trPr>
          <w:trHeight w:val="1061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E0139" w14:textId="0C8E1FC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Zna pojęcia: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mity, heros</w:t>
            </w:r>
          </w:p>
          <w:p w14:paraId="5AC1F29F" w14:textId="7EFC42D2" w:rsidR="00172071" w:rsidRPr="005A7670" w:rsidRDefault="00172071" w:rsidP="00FF5E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przy pomocy nauczyciela charakteryzuje najważniejszych bogów greckich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85B4F9" w14:textId="6A399C9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Olimp, mity, heros, Partenon, Herakles, Achilles, Odyseusz, koń trojański </w:t>
            </w:r>
          </w:p>
          <w:p w14:paraId="6D7C8DEB" w14:textId="4CB43CD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wierzenia starożytnych Greków</w:t>
            </w:r>
          </w:p>
          <w:p w14:paraId="4102512B" w14:textId="0D708A4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na mapie: górę Olimp, Troję</w:t>
            </w:r>
          </w:p>
          <w:p w14:paraId="7CE743C9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19707" w14:textId="4338C2B4" w:rsidR="00172071" w:rsidRPr="005A7670" w:rsidRDefault="00172071" w:rsidP="008F3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charakteryzuje najważniejszych bogów greckich: opisuje ich atrybuty i dziedziny życia, którym patronowali</w:t>
            </w:r>
          </w:p>
          <w:p w14:paraId="4F208309" w14:textId="27AF19FB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omawia różne mity greckie </w:t>
            </w:r>
          </w:p>
          <w:p w14:paraId="790E3EBC" w14:textId="10621031" w:rsidR="00172071" w:rsidRPr="005A7670" w:rsidRDefault="00172071" w:rsidP="007F58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ECBE9" w14:textId="20FE2DB1" w:rsidR="00172071" w:rsidRPr="005A7670" w:rsidRDefault="00172071" w:rsidP="008F32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wybrane miejsca kultu starożytnych Greków</w:t>
            </w:r>
          </w:p>
          <w:p w14:paraId="333A591D" w14:textId="6D824443" w:rsidR="00172071" w:rsidRPr="005A7670" w:rsidRDefault="00172071" w:rsidP="0086642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omawia znaczenie wyroczni w życiu starożytnych Greków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D6461" w14:textId="13744CD7" w:rsidR="00172071" w:rsidRPr="005A7670" w:rsidRDefault="00172071" w:rsidP="0086642C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wyjaśnia nawiązujące do mitologii związki frazeologiczne (frazeologizmy mitologiczne):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objęcia Morfeusza, stajnia Augiasza, syzyfowa praca, męki Tantala, nić Ariadny</w:t>
            </w:r>
          </w:p>
          <w:p w14:paraId="2F34979A" w14:textId="77777777" w:rsidR="00172071" w:rsidRPr="005A7670" w:rsidRDefault="00172071" w:rsidP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7048F0A2" w14:textId="77777777" w:rsidTr="00F656B6">
        <w:trPr>
          <w:trHeight w:val="1430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16538D" w14:textId="43653995" w:rsidR="00172071" w:rsidRPr="005A7670" w:rsidRDefault="00172071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Zna pojęcia: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amfiteatr, igrzyska, olimpiada, stadion</w:t>
            </w:r>
          </w:p>
          <w:p w14:paraId="62902B33" w14:textId="0CC56795" w:rsidR="00172071" w:rsidRPr="005A7670" w:rsidRDefault="00172071" w:rsidP="0059531D">
            <w:pPr>
              <w:pStyle w:val="Bezodstpw"/>
            </w:pPr>
            <w:r w:rsidRPr="005A7670">
              <w:t>– opisuje rolę sportu w codziennym życiu</w:t>
            </w:r>
          </w:p>
          <w:p w14:paraId="69A39218" w14:textId="1ED302BE" w:rsidR="00172071" w:rsidRPr="005A7670" w:rsidRDefault="00172071" w:rsidP="00520B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przy pomocy nauczyciela opisuje, jak narodził się teatr grecki i jakie było jego znaczenie dla Hellenów</w:t>
            </w:r>
          </w:p>
          <w:p w14:paraId="43289EA6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5B30C8" w14:textId="14809799" w:rsidR="00172071" w:rsidRPr="005A7670" w:rsidRDefault="00172071" w:rsidP="00520B67">
            <w:pPr>
              <w:pStyle w:val="Pa11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poprawnie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posługuje się terminami: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Wielkie Dionizje, amfiteatr, tragedia, komedia, filozofia, igrzyska, olimpiada, Olimpia, stadion, pięciobój olimpijski</w:t>
            </w:r>
          </w:p>
          <w:p w14:paraId="01C6EEA8" w14:textId="6EA52BD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wskazuje różne dziedziny kultury i sztuki rozwijane w starożytnej Grecji</w:t>
            </w:r>
          </w:p>
          <w:p w14:paraId="6B4333D2" w14:textId="72D7195E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 charakter antycznych igrzysk sportowych</w:t>
            </w:r>
          </w:p>
          <w:p w14:paraId="0C27FF7F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815684" w14:textId="181432E0" w:rsidR="00172071" w:rsidRPr="005A7670" w:rsidRDefault="00172071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 charakter i cele antycznego teatru</w:t>
            </w:r>
          </w:p>
          <w:p w14:paraId="7DE10CAC" w14:textId="7BC4A5BB" w:rsidR="00172071" w:rsidRPr="005A7670" w:rsidRDefault="00172071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przedstawia dokonania nauki greckiej</w:t>
            </w:r>
          </w:p>
          <w:p w14:paraId="26D9A696" w14:textId="6F83A8D6" w:rsidR="00172071" w:rsidRPr="005A7670" w:rsidRDefault="00172071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wyjaśnia, kim byli: Fidiasz, </w:t>
            </w:r>
            <w:proofErr w:type="spellStart"/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Myron</w:t>
            </w:r>
            <w:proofErr w:type="spellEnd"/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, Sofokles, Pitagoras, Tales z Miletu, Sokrates, Platon, Arystoteles</w:t>
            </w:r>
          </w:p>
          <w:p w14:paraId="3D0CA8C1" w14:textId="3A6DA89E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zaznacza na osi czasu datę: 776 r. p.n.e.</w:t>
            </w:r>
          </w:p>
          <w:p w14:paraId="29B2C3D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2F8E36" w14:textId="11F8B82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przedstawia współczesną tradycję igrzysk olimpijskich</w:t>
            </w:r>
          </w:p>
          <w:p w14:paraId="4A6F95FE" w14:textId="4AB11368" w:rsidR="00172071" w:rsidRPr="005A7670" w:rsidRDefault="00172071" w:rsidP="00097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porównuje igrzyska antyczne ze współczesnymi</w:t>
            </w:r>
          </w:p>
          <w:p w14:paraId="090E8788" w14:textId="77777777" w:rsidR="00172071" w:rsidRPr="005A7670" w:rsidRDefault="00172071" w:rsidP="005F64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2103A" w14:textId="3CC7E37E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charakteryzuje rolę kultury w życiu społecznym</w:t>
            </w:r>
          </w:p>
          <w:p w14:paraId="6BE52DCD" w14:textId="5DE6CBA6" w:rsidR="00172071" w:rsidRPr="005A7670" w:rsidRDefault="00172071" w:rsidP="00E51FF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przybliża postać i dokonania Archimedesa</w:t>
            </w:r>
          </w:p>
          <w:p w14:paraId="521AFC2B" w14:textId="08BC3176" w:rsidR="00172071" w:rsidRPr="005A7670" w:rsidRDefault="00172071" w:rsidP="00DD2BF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podaje przykłady wpływu dokonań starożytnych Greków na współczesną kulturę i naukę</w:t>
            </w:r>
          </w:p>
        </w:tc>
      </w:tr>
      <w:tr w:rsidR="00172071" w:rsidRPr="005A7670" w14:paraId="1F356B31" w14:textId="77777777" w:rsidTr="00F656B6">
        <w:trPr>
          <w:trHeight w:val="269"/>
        </w:trPr>
        <w:tc>
          <w:tcPr>
            <w:tcW w:w="2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C2F204" w14:textId="3BF8DAEB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przy pomocy nauczyciela posługuje się terminem: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imperium</w:t>
            </w:r>
          </w:p>
          <w:p w14:paraId="7B3749E4" w14:textId="01963C74" w:rsidR="00172071" w:rsidRPr="005A7670" w:rsidRDefault="00172071" w:rsidP="005433F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uzasadnia, dlaczego Aleksandra nazwano „Wielkim”</w:t>
            </w:r>
          </w:p>
          <w:p w14:paraId="016A1A09" w14:textId="77777777" w:rsidR="00172071" w:rsidRPr="005A7670" w:rsidRDefault="00172071" w:rsidP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757561" w14:textId="686FF4D1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 xml:space="preserve">– poprawnie 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posługuje się terminami: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imperium, węzeł gordyjski, hellenizacja</w:t>
            </w:r>
          </w:p>
          <w:p w14:paraId="4A5F9033" w14:textId="0077D63A" w:rsidR="00172071" w:rsidRPr="005A7670" w:rsidRDefault="00172071" w:rsidP="005433F2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 dokonania Aleksandra Macedońskiego (Wielkiego)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B5D38C" w14:textId="31643731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przedstawia skutki podbojów Aleksandra</w:t>
            </w:r>
          </w:p>
          <w:p w14:paraId="46817D0C" w14:textId="75614114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zaznacza na osi czasu daty: 333 r. p.n.e., 331 r. p.n.e.</w:t>
            </w:r>
          </w:p>
          <w:p w14:paraId="54524573" w14:textId="77777777" w:rsidR="00172071" w:rsidRPr="005A7670" w:rsidRDefault="00172071" w:rsidP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340C13" w14:textId="69053CB4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charakteryzuje sposób walki wojsk Aleksandra Macedońskiego</w:t>
            </w:r>
          </w:p>
          <w:p w14:paraId="55C01F73" w14:textId="77777777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  <w:p w14:paraId="468363D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5D286" w14:textId="2B56CDEA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– wymienia państwa, które leżą dziś na terenach podbitych przez Aleksandra Wielkiego </w:t>
            </w:r>
          </w:p>
          <w:p w14:paraId="34EA651A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3FC5314A" w14:textId="77777777" w:rsidTr="00F656B6">
        <w:trPr>
          <w:trHeight w:val="274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51D8" w14:textId="58B52A55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dyktator, cesarz</w:t>
            </w:r>
          </w:p>
          <w:p w14:paraId="10A3C6BB" w14:textId="6ED2C4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wskazuje na mapie: Rzym</w:t>
            </w:r>
          </w:p>
          <w:p w14:paraId="760B9FC4" w14:textId="1B90C353" w:rsidR="00172071" w:rsidRPr="005A7670" w:rsidRDefault="00172071" w:rsidP="006D0A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przy pomocy nauczyciela wyjaśnia, dlaczego symbolem Rzymu została wilczyca</w:t>
            </w:r>
          </w:p>
          <w:p w14:paraId="23DC5278" w14:textId="77777777" w:rsidR="00172071" w:rsidRPr="005A7670" w:rsidRDefault="00172071" w:rsidP="00231DD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93F8" w14:textId="27547267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Italia, monarchia, republika, senat, patrycjusze, plebejusze, konsulowie, pretorzy, kwestorzy, trybun ludowy, dyktator, cesarz</w:t>
            </w:r>
          </w:p>
          <w:p w14:paraId="05BD6AC9" w14:textId="1F6AACD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legendarne początki Rzymu</w:t>
            </w:r>
          </w:p>
          <w:p w14:paraId="4EB664C1" w14:textId="4E8330F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wskazuje na mapie: Półwysep Apeniński</w:t>
            </w:r>
          </w:p>
          <w:p w14:paraId="464421BF" w14:textId="29037E42" w:rsidR="00172071" w:rsidRPr="005A7670" w:rsidRDefault="00172071" w:rsidP="006D0A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omawia dokonania </w:t>
            </w:r>
            <w:proofErr w:type="spellStart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Gajusza</w:t>
            </w:r>
            <w:proofErr w:type="spellEnd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Juliusza Cezara i Oktawiana Augusta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F69DD" w14:textId="1BA2A1B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charakteryzuje ustrój republiki rzymskiej i jej główne organy władzy</w:t>
            </w:r>
          </w:p>
          <w:p w14:paraId="361D1615" w14:textId="4F53DB8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kompetencje najważniejszych urzędów republikańskich</w:t>
            </w:r>
          </w:p>
          <w:p w14:paraId="49C1E123" w14:textId="05162A2F" w:rsidR="00172071" w:rsidRPr="005A7670" w:rsidRDefault="00172071" w:rsidP="00DD2B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zaznacza na osi czasu daty: 753 r. p.n.e., 44 r. p.n.e.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A5D0" w14:textId="131B79AE" w:rsidR="00172071" w:rsidRPr="005A7670" w:rsidRDefault="00172071" w:rsidP="00DA54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omawia przyczyny oraz okoliczności upadku republiki rzymskiej</w:t>
            </w:r>
          </w:p>
          <w:p w14:paraId="2DE6DA80" w14:textId="121E89C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porównuje ustroje demokracji ateńskiej i republiki rzymskiej</w:t>
            </w:r>
          </w:p>
          <w:p w14:paraId="0C5931BA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5C26" w14:textId="332D73F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różnice w rozumieniu terminu republika przez Rzymian i współcześnie</w:t>
            </w:r>
          </w:p>
          <w:p w14:paraId="183D04C2" w14:textId="332327F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funkcje pełnione przez senat w ustroju współczesnej Polski</w:t>
            </w:r>
          </w:p>
          <w:p w14:paraId="77EC4FFA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2C6BE686" w14:textId="77777777" w:rsidTr="00F656B6">
        <w:trPr>
          <w:trHeight w:val="111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5496" w14:textId="2BA060F9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prowincja, legiony, plemiona barbarzyńskie, wielka wędrówka ludów</w:t>
            </w:r>
          </w:p>
          <w:p w14:paraId="2161E3B9" w14:textId="0729DBA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wygląd i uzbrojenie rzymskiego legionisty</w:t>
            </w:r>
          </w:p>
          <w:p w14:paraId="529AE7DD" w14:textId="23A38E5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BDE5F9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C4F62" w14:textId="0AD9F628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prowincja, legiony, romanizacja, plemiona barbarzyńskie, Germanie, Hunowie, wielka wędrówka ludów</w:t>
            </w:r>
          </w:p>
          <w:p w14:paraId="1C9C93D9" w14:textId="109334B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wymienia główne prowincje Imperium Rzymskiego </w:t>
            </w:r>
          </w:p>
          <w:p w14:paraId="0F500826" w14:textId="4FA7E173" w:rsidR="00172071" w:rsidRPr="005A7670" w:rsidRDefault="00172071" w:rsidP="009B7E4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4CAF" w14:textId="01EA5D8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przyczyny podziału cesarstwa na wschodnie i zachodnie</w:t>
            </w:r>
          </w:p>
          <w:p w14:paraId="3F6B95DD" w14:textId="5226191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okoliczności upadku cesarstwa zachodniego</w:t>
            </w:r>
          </w:p>
          <w:p w14:paraId="1D611348" w14:textId="5A3A0BE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zaznacza na osi czasu daty: 395 r. n.e., 476 r. n.e.</w:t>
            </w:r>
          </w:p>
          <w:p w14:paraId="302D7C63" w14:textId="3A47763D" w:rsidR="00172071" w:rsidRPr="005A7670" w:rsidRDefault="00172071" w:rsidP="00EA2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09A387" w14:textId="77777777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4968" w14:textId="34CB67E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wymienia korzyści oraz zagrożenia funkcjonowania państwa o rozległym terytorium</w:t>
            </w:r>
          </w:p>
          <w:p w14:paraId="7C08D031" w14:textId="628FD9F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D6EB" w14:textId="191229B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postać Hannibala i wojny punickie</w:t>
            </w:r>
          </w:p>
          <w:p w14:paraId="086CF487" w14:textId="253D911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pokazuje przykłady romanizacji we współczesnej Europie</w:t>
            </w:r>
          </w:p>
          <w:p w14:paraId="7484F9B1" w14:textId="43AA212A" w:rsidR="00172071" w:rsidRPr="005A7670" w:rsidRDefault="00172071" w:rsidP="00A3690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7CF365FF" w14:textId="77777777" w:rsidTr="00F656B6">
        <w:trPr>
          <w:trHeight w:val="4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F574" w14:textId="1660269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amfiteatr, gladiatorzy, niewolnicy</w:t>
            </w:r>
          </w:p>
          <w:p w14:paraId="4CD33E41" w14:textId="04783D32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przy pomocy nauczyciela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przedstawia warunki życia oraz rozrywki dawnych mieszkańców Rzymu</w:t>
            </w:r>
          </w:p>
          <w:p w14:paraId="1CE3D7F4" w14:textId="77777777" w:rsidR="00172071" w:rsidRPr="005A7670" w:rsidRDefault="00172071" w:rsidP="0017207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61E3" w14:textId="34AE653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 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bazylika, Forum Romanum, termy, amfiteatr, gladiatorzy, patrycjusze, plebs, niewolnicy, westalki</w:t>
            </w:r>
          </w:p>
          <w:p w14:paraId="40660785" w14:textId="053C5555" w:rsidR="00172071" w:rsidRPr="005A7670" w:rsidRDefault="00172071" w:rsidP="008E655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charakteryzuje różne grupy społeczeństwa rzymskiego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A144" w14:textId="4C59FEC1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wyjaśnia, dlaczego Rzym był nazywany Wiecznym Miastem</w:t>
            </w:r>
          </w:p>
          <w:p w14:paraId="6F5C7DED" w14:textId="14C6FEEA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opisuje, jakie funkcje pełniło Forum Romanum</w:t>
            </w:r>
          </w:p>
          <w:p w14:paraId="4A57DCF7" w14:textId="50B66D4D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– wymienia greckie odpowiedniki najważniejszych rzymskich bóstw</w:t>
            </w:r>
          </w:p>
          <w:p w14:paraId="27C4D0EA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23CB" w14:textId="45A62D95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dlaczego cesarze rzymscy starali się kierować zawołaniem ludu: chleba i igrzysk!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BEF53" w14:textId="785D42D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przedstawia pozostałości Pompejów i Herkulanum jako źródła wiedzy o życiu codziennym w starożytności</w:t>
            </w:r>
          </w:p>
          <w:p w14:paraId="79E90F0D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673052D7" w14:textId="77777777" w:rsidTr="00F656B6">
        <w:trPr>
          <w:trHeight w:val="983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0FB1" w14:textId="57A11A82" w:rsidR="00172071" w:rsidRPr="005A7670" w:rsidRDefault="00172071" w:rsidP="005314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łuk triumfalny, Circus Maximus, Koloseum, kodeks</w:t>
            </w:r>
          </w:p>
          <w:p w14:paraId="5DA1E26C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435F" w14:textId="0E42061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kopuła, akwedukt, łuk triumfalny, Circus Maximus, Koloseum, Panteon, kodeks, Prawo XII tablic, Kodeks Justyniana</w:t>
            </w:r>
          </w:p>
          <w:p w14:paraId="0D22D191" w14:textId="1390115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powiedzenie: Wszystkie drogi prowadzą do Rzymu</w:t>
            </w:r>
          </w:p>
          <w:p w14:paraId="0BCE5D0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959C" w14:textId="4049DCA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uzasadnia i ocenia twierdzenie, że Rzymianie potrafili czerpać z dorobku kulturowego podbitych ludów</w:t>
            </w:r>
          </w:p>
          <w:p w14:paraId="7E1F40C2" w14:textId="57B8AFE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omawia najwybitniejsze dzieła sztuki i architektury rzymskiej</w:t>
            </w:r>
          </w:p>
          <w:p w14:paraId="43D864A4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CCCE" w14:textId="16AB5FB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dlaczego dobra sieć drogowa jest ważna dla funkcjonowania każdego państwa</w:t>
            </w:r>
          </w:p>
          <w:p w14:paraId="2A52E3E3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4844" w14:textId="3E66453D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wpływ prawa rzymskiego na współczesne prawo europejskie</w:t>
            </w:r>
          </w:p>
          <w:p w14:paraId="37CA3983" w14:textId="5CC7AAC4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ocenia, które z dokonań Rzymian uważa za najwybitniejsze, i uzasadnia swoją odpowiedź</w:t>
            </w:r>
          </w:p>
          <w:p w14:paraId="640D2424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4FD22FEF" w14:textId="77777777" w:rsidTr="00F656B6">
        <w:trPr>
          <w:trHeight w:val="841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F9EFD" w14:textId="53C4F980" w:rsidR="00172071" w:rsidRPr="005A7670" w:rsidRDefault="00172071" w:rsidP="005314AB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 xml:space="preserve"> apostołowie, Jezus z Nazaretu, biskupi, papież, Biblia − Stary i Nowy Testament</w:t>
            </w:r>
          </w:p>
          <w:p w14:paraId="5BF32CAC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59761" w14:textId="79F1B157" w:rsidR="00172071" w:rsidRPr="005A7670" w:rsidRDefault="00172071" w:rsidP="00520B6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A7670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Mesjasz, chrześcijaństwo, apostołowie, biskupi, papież, Biblia − Stary i Nowy Testament, Edykt mediolański</w:t>
            </w:r>
          </w:p>
          <w:p w14:paraId="046B4443" w14:textId="38570FC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charakteryzuje działalność apostołów po ukrzyżowaniu Jezusa</w:t>
            </w:r>
          </w:p>
          <w:p w14:paraId="222673D7" w14:textId="56A3CB0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wskazuje na mapie: Palestynę, Jerozolimę, Mediolan</w:t>
            </w:r>
          </w:p>
          <w:p w14:paraId="2CEB1342" w14:textId="0D879AF2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omawia nauki Jezusa z Nazaretu oraz dokonania świętego Piotra, 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57968" w14:textId="6A3913CE" w:rsidR="00172071" w:rsidRPr="005A7670" w:rsidRDefault="00172071" w:rsidP="00AB3EC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czym różni się chrześcijaństwo od judaizmu</w:t>
            </w:r>
          </w:p>
          <w:p w14:paraId="514E8DD0" w14:textId="31967A5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wyjaśnia, dlaczego władze rzymskie odnosiły się wrogo do chrześcijaństwa </w:t>
            </w:r>
          </w:p>
          <w:p w14:paraId="0AC0458B" w14:textId="181E867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zaznacza na osi czasu daty: 33 r. n.e., 313 r. n.e.</w:t>
            </w:r>
          </w:p>
          <w:p w14:paraId="0D388D70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6AE0B" w14:textId="13B62EE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opisuje najstarsze symbole chrześcijańskie</w:t>
            </w:r>
          </w:p>
          <w:p w14:paraId="289FCA38" w14:textId="534BDD6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 związki między judaizmem a chrześcijaństwem</w:t>
            </w:r>
          </w:p>
          <w:p w14:paraId="151D813E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D229" w14:textId="0FD3B2C4" w:rsidR="00172071" w:rsidRPr="005A7670" w:rsidRDefault="00172071" w:rsidP="00441DA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przedstawia dzieje wybranego świętego (na przykład swojego patrona) </w:t>
            </w:r>
          </w:p>
        </w:tc>
      </w:tr>
      <w:tr w:rsidR="00172071" w:rsidRPr="005A7670" w14:paraId="1B8625B3" w14:textId="77777777" w:rsidTr="00F656B6">
        <w:trPr>
          <w:trHeight w:val="83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82EB" w14:textId="32E02DAD" w:rsidR="00172071" w:rsidRDefault="00172071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lastRenderedPageBreak/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>:</w:t>
            </w: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ikona, freski, mozaika</w:t>
            </w:r>
          </w:p>
          <w:p w14:paraId="4EEBC6BB" w14:textId="77777777" w:rsidR="00B5465A" w:rsidRDefault="00B5465A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F8D9F7" w14:textId="77777777" w:rsidR="00172071" w:rsidRPr="005A7670" w:rsidRDefault="00172071" w:rsidP="005D6FD8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CD05" w14:textId="42CE2DFD" w:rsidR="00172071" w:rsidRPr="005A7670" w:rsidRDefault="00172071" w:rsidP="00520B6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Style w:val="A14"/>
                <w:rFonts w:ascii="Times New Roman" w:hAnsi="Times New Roman" w:cs="Times New Roman"/>
                <w:sz w:val="20"/>
                <w:szCs w:val="20"/>
              </w:rPr>
              <w:t>–</w:t>
            </w:r>
            <w:r w:rsidRPr="005A767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sz w:val="20"/>
                <w:szCs w:val="20"/>
              </w:rPr>
              <w:t xml:space="preserve">: Bizancjum, </w:t>
            </w:r>
            <w:proofErr w:type="spellStart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Hagia</w:t>
            </w:r>
            <w:proofErr w:type="spellEnd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Sofia, ikona, freski, mozaika</w:t>
            </w:r>
          </w:p>
          <w:p w14:paraId="4921EA4D" w14:textId="77777777" w:rsidR="00172071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7BB972" w14:textId="67BA9883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2B2E" w14:textId="50B5D0D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zaznacza na osi czasu datę upadku Konstantynopola – 1453 r.</w:t>
            </w:r>
          </w:p>
          <w:p w14:paraId="7C21FE9A" w14:textId="77777777" w:rsidR="00172071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omawia dokonania Justyniana I Wielkiego </w:t>
            </w:r>
          </w:p>
          <w:p w14:paraId="468DF2D7" w14:textId="4ED9B1BA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79BB" w14:textId="66563287" w:rsidR="00172071" w:rsidRPr="005A7670" w:rsidRDefault="00172071" w:rsidP="00401C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w jaki sposób położenie geograficzne wpłynęło na bogactwo Konstantynopola</w:t>
            </w:r>
          </w:p>
          <w:p w14:paraId="331FB58E" w14:textId="77777777" w:rsidR="00172071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E5258C" w14:textId="608F8EB0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E4DA4" w14:textId="48CA55AB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– wyjaśnia, jaki wpływ na chrześcijaństwo miał podział Rzymu na część zachodnią i wschodnią</w:t>
            </w:r>
          </w:p>
          <w:p w14:paraId="5421201D" w14:textId="77777777" w:rsidR="00172071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– opisuje, jakie zmiany w bazylice </w:t>
            </w:r>
            <w:proofErr w:type="spellStart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>Hagia</w:t>
            </w:r>
            <w:proofErr w:type="spellEnd"/>
            <w:r w:rsidRPr="005A7670">
              <w:rPr>
                <w:rFonts w:ascii="Times New Roman" w:hAnsi="Times New Roman" w:cs="Times New Roman"/>
                <w:sz w:val="20"/>
                <w:szCs w:val="20"/>
              </w:rPr>
              <w:t xml:space="preserve"> Sofia zostały dokonane przez muzułmanów</w:t>
            </w:r>
          </w:p>
          <w:p w14:paraId="5FB086D2" w14:textId="77777777" w:rsidR="00B5465A" w:rsidRDefault="00B5465A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556811" w14:textId="6732CF10" w:rsidR="00B5465A" w:rsidRPr="005A7670" w:rsidRDefault="00B5465A" w:rsidP="005D6FD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2071" w:rsidRPr="005A7670" w14:paraId="7A5670FD" w14:textId="77777777" w:rsidTr="00F656B6">
        <w:trPr>
          <w:trHeight w:val="558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65ECC" w14:textId="01E686F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-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oaza, islam, Allach, Koran, meczet</w:t>
            </w:r>
          </w:p>
          <w:p w14:paraId="5F1F83B6" w14:textId="0DA343A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przy pomocy nauczyciela wskazuje podstawowe różnice między chrześcijaństwem a islamem</w:t>
            </w:r>
          </w:p>
          <w:p w14:paraId="570CC185" w14:textId="6AE4F913" w:rsidR="00172071" w:rsidRPr="005A7670" w:rsidRDefault="00172071" w:rsidP="000A3669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66D3" w14:textId="140A889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-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oaza, Czarny Kamień, Mekka, Medyna, islam, Allach, Koran, meczet, minaret, mihrab, minbar, dżihad, kalifowie, cyfry arabskie, stal damasceńska, arabeski </w:t>
            </w:r>
          </w:p>
          <w:p w14:paraId="146ECBF4" w14:textId="770FF9E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najważniejsze zasady wiary muzułmanów</w:t>
            </w:r>
          </w:p>
          <w:p w14:paraId="799308A8" w14:textId="768307E6" w:rsidR="00172071" w:rsidRPr="005A7670" w:rsidRDefault="00172071" w:rsidP="007F366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1E01" w14:textId="69FF7B3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postać i działalność Mahometa</w:t>
            </w:r>
          </w:p>
          <w:p w14:paraId="1D4BC157" w14:textId="0CCE07C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omawia osiągnięcia Arabów w dziedzinie kultury i nauki w średniowieczu </w:t>
            </w:r>
          </w:p>
          <w:p w14:paraId="2EF30981" w14:textId="75EA528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datę: 622 r.</w:t>
            </w:r>
          </w:p>
          <w:p w14:paraId="3CC06252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B011" w14:textId="1D0BBA4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wskazuje na podobieństwa i różnice pomiędzy chrześcijaństwem a islamem</w:t>
            </w:r>
          </w:p>
          <w:p w14:paraId="05D75292" w14:textId="0A4852F3" w:rsidR="00172071" w:rsidRPr="005A7670" w:rsidRDefault="00172071" w:rsidP="00DD2BF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podaje przykłady wpływu kultury, nauki i języka arabskiego na Europejczyków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76F13" w14:textId="7E4AE6C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jak zmieniało się nastawienie części muzułmanów do innych kultur w średniowieczu i współcześnie</w:t>
            </w:r>
          </w:p>
          <w:p w14:paraId="56BD030B" w14:textId="449B9D4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ocenia potrzebę tolerancji religijnej</w:t>
            </w:r>
          </w:p>
          <w:p w14:paraId="2C2AA05A" w14:textId="053B0AF9" w:rsidR="00172071" w:rsidRPr="005A7670" w:rsidRDefault="00172071" w:rsidP="00DD2BF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0E130084" w14:textId="77777777" w:rsidTr="00F656B6">
        <w:trPr>
          <w:trHeight w:val="841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7F84" w14:textId="1B29FC6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-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dynastia, cesarstwo, możnowładca</w:t>
            </w:r>
          </w:p>
          <w:p w14:paraId="72BCD546" w14:textId="686A9A8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przy pomocy nauczyciela wyjaśnia, dlaczego Karol otrzymał przydomek „Wielki”</w:t>
            </w:r>
          </w:p>
          <w:p w14:paraId="514ED4F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421758C3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00CB" w14:textId="3C8DDE9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>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Frankowie, dynastia, majordom, Karolingowie, , cesarstwo, margrabia, marchia, możnowładca, Rzesza Niemiecka</w:t>
            </w:r>
          </w:p>
          <w:p w14:paraId="7141DBEA" w14:textId="04EFB24D" w:rsidR="00172071" w:rsidRPr="005A7670" w:rsidRDefault="00172071" w:rsidP="007F366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30A16" w14:textId="71B7390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rozwój kultury i nauki w czasach Karola Wielkiego</w:t>
            </w:r>
          </w:p>
          <w:p w14:paraId="242D7B57" w14:textId="6096A3F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800 r., 962 r.</w:t>
            </w:r>
          </w:p>
          <w:p w14:paraId="483829B1" w14:textId="5B366BD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omawia dokonania: Karola Wielkiego </w:t>
            </w:r>
          </w:p>
          <w:p w14:paraId="2DA44C56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E1FA5" w14:textId="41530E7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tłumaczy, dlaczego Karol Wielki jest jednym z patronów zjednoczonej Europy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0C8C4" w14:textId="1663FF71" w:rsidR="00172071" w:rsidRPr="005A7670" w:rsidRDefault="00172071" w:rsidP="002565D9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1B5CD393" w14:textId="77777777" w:rsidTr="00F656B6">
        <w:trPr>
          <w:trHeight w:val="1118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1F56" w14:textId="2CE491DB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>Zna pojęcia:</w:t>
            </w:r>
          </w:p>
          <w:p w14:paraId="7DA0DC66" w14:textId="2F44DA3E" w:rsidR="00172071" w:rsidRPr="005A7670" w:rsidRDefault="00172071" w:rsidP="008E431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prawosławie, ekskomunika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6D9D" w14:textId="678ED70C" w:rsidR="00172071" w:rsidRPr="005A7670" w:rsidRDefault="00172071" w:rsidP="00172071">
            <w:pPr>
              <w:pStyle w:val="Pa11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>– Zna pojęcia:</w:t>
            </w:r>
          </w:p>
          <w:p w14:paraId="1F343D34" w14:textId="4AFD1A5D" w:rsidR="00172071" w:rsidRPr="005A7670" w:rsidRDefault="00172071" w:rsidP="00520B67">
            <w:pPr>
              <w:pStyle w:val="Pa11"/>
              <w:spacing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schizma, patriarcha, prawosławie, ekskomunika, inwestytura, synod, konkordat</w:t>
            </w:r>
          </w:p>
          <w:p w14:paraId="108CCFFA" w14:textId="6E75156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postaci: papieża Grzegorza VI, cesarza Henryka IV</w:t>
            </w:r>
          </w:p>
          <w:p w14:paraId="0513754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D4E5" w14:textId="04BBCDF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przyczyny i skutki wielkiej schizmy wschodniej</w:t>
            </w:r>
          </w:p>
          <w:p w14:paraId="483A43D3" w14:textId="6AB4423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przedstawia przebieg sporu pomiędzy cesarzem a papieżem w XI w. </w:t>
            </w:r>
          </w:p>
          <w:p w14:paraId="48F11618" w14:textId="46B7ECD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1054 r., 1077 r., 1122 r.</w:t>
            </w:r>
          </w:p>
          <w:p w14:paraId="63E9701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04CE" w14:textId="1DDBA36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na czym polegał spór o inwestyturę</w:t>
            </w:r>
          </w:p>
          <w:p w14:paraId="0FBF452E" w14:textId="28AD093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przykładowe różnice pomiędzy Kościołem katolickim a prawosławnym</w:t>
            </w:r>
          </w:p>
          <w:p w14:paraId="37CDB03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68EE9BF3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47C9A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19D189A0" w14:textId="77777777" w:rsidTr="00F656B6">
        <w:trPr>
          <w:trHeight w:val="69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2FFA1" w14:textId="7E0FEF55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senior, wasal, hołd lenny, przywilej, drabina feudalna</w:t>
            </w:r>
          </w:p>
          <w:p w14:paraId="6B457DB5" w14:textId="384777AE" w:rsidR="00172071" w:rsidRPr="005A7670" w:rsidRDefault="00172071" w:rsidP="00172071">
            <w:pPr>
              <w:pStyle w:val="Nagwek1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9F8" w14:textId="44C26D75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feudalizm, senior, wasal, lenno, hołd lenny, stan, przywilej, suzeren, duchowieństwo, chłopi, szlachta, mieszczaństwo, drabina feudalna</w:t>
            </w:r>
          </w:p>
          <w:p w14:paraId="36DE0154" w14:textId="1CEED762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81A9" w14:textId="79894764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zależność między seniorem a wasalem</w:t>
            </w:r>
          </w:p>
          <w:p w14:paraId="47BC1DB7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CFD9" w14:textId="5BB0B519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które stany były uprzywilejowane</w:t>
            </w:r>
          </w:p>
          <w:p w14:paraId="4A4E6D8E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C37E" w14:textId="73E2CBC7" w:rsidR="00172071" w:rsidRPr="005A7670" w:rsidRDefault="00172071" w:rsidP="00172071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0CAC288F" w14:textId="77777777" w:rsidTr="00F656B6">
        <w:trPr>
          <w:trHeight w:val="100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4A4A" w14:textId="4304339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rycerz, herb, kopia, ostrogi</w:t>
            </w:r>
          </w:p>
          <w:p w14:paraId="26CABCF9" w14:textId="703D250A" w:rsidR="00172071" w:rsidRPr="005A7670" w:rsidRDefault="00172071" w:rsidP="00BC02A3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uzbrojenie rycerzy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5B06" w14:textId="226721C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rycerz, kodeks honorowy, paź, giermek, pasowanie, herb, kopia, ostrogi</w:t>
            </w:r>
          </w:p>
          <w:p w14:paraId="5070C25B" w14:textId="218B022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charakteryzuje ideał rycerza średniowiecznego</w:t>
            </w:r>
          </w:p>
          <w:p w14:paraId="10DCFA59" w14:textId="49C9220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kto mógł zostać rycerzem</w:t>
            </w:r>
          </w:p>
          <w:p w14:paraId="39DB3C6E" w14:textId="2766137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uzbrojenie rycerskie</w:t>
            </w:r>
          </w:p>
          <w:p w14:paraId="2AAA276C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75A1" w14:textId="56F9B8B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przedstawia poszczególne etapy wychowania rycerskiego</w:t>
            </w:r>
          </w:p>
          <w:p w14:paraId="32127AD0" w14:textId="4CEBF49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ceremonię pasowania na rycerza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45A6" w14:textId="7FECE6CE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historię najsłynniejszego polskiego rycerza Zawiszy Czarnego z Garbowa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2FA9" w14:textId="7025D08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literackie ideały rycerskie: hrabiego Rolanda, króla Artura i rycerzy Okrągłego Stołu</w:t>
            </w:r>
          </w:p>
        </w:tc>
      </w:tr>
      <w:tr w:rsidR="00172071" w:rsidRPr="005A7670" w14:paraId="0C4F10D5" w14:textId="77777777" w:rsidTr="00F656B6">
        <w:trPr>
          <w:trHeight w:val="557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5A96" w14:textId="62B34DC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kupcy, rzemieślnicy, rynek, targi, ratusz, pług, radło, brona</w:t>
            </w:r>
          </w:p>
          <w:p w14:paraId="5E7E83B9" w14:textId="36528255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2673" w14:textId="6B68980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gród, osada targowa, lokacja, zasadźca, kupcy, rzemieślnicy, rynek, targi, wójt, burmistrz, rada miejska, ława miejska, ratusz, cech, sołtys, ława wiejska, trójpolówka, pług, radło, brona</w:t>
            </w:r>
          </w:p>
          <w:p w14:paraId="216C641B" w14:textId="3A0D0A32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914C8" w14:textId="3B5A4D8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wyjaśnia, na czym polegały lokacje miast i wsi </w:t>
            </w:r>
          </w:p>
          <w:p w14:paraId="2FCCE815" w14:textId="418E2B5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na czym polegała trójpolówka</w:t>
            </w:r>
          </w:p>
          <w:p w14:paraId="62F03FAC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5AA4" w14:textId="444D178C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opisuje wybrany średniowieczny zabytek mieszczański w Polsce </w:t>
            </w:r>
          </w:p>
          <w:p w14:paraId="472D3D77" w14:textId="360EE353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CBDC" w14:textId="18DA513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przedstawia historie i okoliczności założenia najstarszych miast w regionie </w:t>
            </w:r>
          </w:p>
          <w:p w14:paraId="4CE8714A" w14:textId="11C1968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784FEA80" w14:textId="77777777" w:rsidTr="00F656B6">
        <w:trPr>
          <w:trHeight w:val="951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15685" w14:textId="69DFB9F6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>Zna pojęcia:</w:t>
            </w:r>
            <w:r w:rsidRPr="005A7670">
              <w:rPr>
                <w:rStyle w:val="A13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iCs/>
                <w:u w:val="single"/>
              </w:rPr>
              <w:t>zakon, klasztor, uniwersytet</w:t>
            </w:r>
          </w:p>
          <w:p w14:paraId="4856DD94" w14:textId="0C047BF8" w:rsidR="00172071" w:rsidRPr="005A7670" w:rsidRDefault="00172071" w:rsidP="00CE775F">
            <w:pPr>
              <w:pStyle w:val="Bezodstpw"/>
              <w:rPr>
                <w:iCs/>
                <w:u w:val="single"/>
              </w:rPr>
            </w:pPr>
            <w:r w:rsidRPr="005A7670">
              <w:rPr>
                <w:iCs/>
                <w:u w:val="single"/>
              </w:rPr>
              <w:t>– przy pomocy nauczyciela omawia życie w średniowiecznym klasztorze i jego organizację</w:t>
            </w:r>
          </w:p>
          <w:p w14:paraId="4BF5BE02" w14:textId="77777777" w:rsidR="00172071" w:rsidRPr="005A7670" w:rsidRDefault="00172071" w:rsidP="00172071">
            <w:pPr>
              <w:pStyle w:val="Bezodstpw"/>
              <w:rPr>
                <w:iCs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2766" w14:textId="2318B7A1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 xml:space="preserve">Zna pojęcia: </w:t>
            </w:r>
            <w:r w:rsidRPr="005A7670">
              <w:rPr>
                <w:rStyle w:val="A13"/>
                <w:iCs/>
                <w:sz w:val="20"/>
                <w:szCs w:val="20"/>
                <w:u w:val="single"/>
              </w:rPr>
              <w:t xml:space="preserve"> </w:t>
            </w:r>
            <w:r w:rsidRPr="005A7670">
              <w:rPr>
                <w:iCs/>
                <w:u w:val="single"/>
              </w:rPr>
              <w:t>zakon, klasztor, opat, reguła zakonna, benedyktyni, cystersi, skryptoria, kopiści, franciszkanie, dominikanie, asceza, benedyktyńska praca, uniwersytet</w:t>
            </w:r>
          </w:p>
          <w:p w14:paraId="34FF3146" w14:textId="417159F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stan duchowny w średniowieczu</w:t>
            </w:r>
          </w:p>
          <w:p w14:paraId="57E3FB9D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AAD9" w14:textId="5F592B3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najważniejsze zakony średniowieczne</w:t>
            </w:r>
          </w:p>
          <w:p w14:paraId="78FF277D" w14:textId="019F194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określenie benedyktyńska praca</w:t>
            </w:r>
          </w:p>
          <w:p w14:paraId="6F9ACC63" w14:textId="2623F72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średniowieczne szkolnictwo</w:t>
            </w:r>
          </w:p>
          <w:p w14:paraId="63B90775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06D1" w14:textId="3D7CF07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porównuje zakony kontemplacyjne i zakony żebracze</w:t>
            </w:r>
          </w:p>
          <w:p w14:paraId="618C81CB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184FF" w14:textId="04A4002C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iCs/>
                <w:u w:val="single"/>
              </w:rPr>
              <w:t>– opisuje jeden z klasztorów działających w Polsce, wyjaśnia, jakiego zgromadzenia jest siedzibą, i przedstawia w skrócie dzieje tego zgromadzenia</w:t>
            </w:r>
          </w:p>
          <w:p w14:paraId="56182BAA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0B17B411" w14:textId="77777777" w:rsidTr="00F656B6">
        <w:trPr>
          <w:trHeight w:val="78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8D0F5" w14:textId="7B2C4618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 katedra, witraże, miniatura</w:t>
            </w:r>
          </w:p>
          <w:p w14:paraId="2F8BC1A8" w14:textId="055B0785" w:rsidR="00172071" w:rsidRPr="005A7670" w:rsidRDefault="00172071" w:rsidP="002A6353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12239" w14:textId="2FCB2C4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biblia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pauperum</w:t>
            </w:r>
            <w:proofErr w:type="spellEnd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, katedra, styl romański, styl gotycki, portal, sklepienie, witraże, łuki oporowe, apsyda, rozeta, przypory, miniatura, inicjał</w:t>
            </w:r>
          </w:p>
          <w:p w14:paraId="1DDAB688" w14:textId="3DEB46D8" w:rsidR="00172071" w:rsidRPr="005A7670" w:rsidRDefault="00172071" w:rsidP="00481BB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405E" w14:textId="4F94435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styl romański</w:t>
            </w:r>
          </w:p>
          <w:p w14:paraId="74DA2E82" w14:textId="30C21606" w:rsidR="00172071" w:rsidRPr="005A7670" w:rsidRDefault="00172071" w:rsidP="003616C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cechy stylu gotyckiego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359F" w14:textId="734AD8B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porównuje styl gotycki i romański</w:t>
            </w:r>
          </w:p>
          <w:p w14:paraId="6E111377" w14:textId="13FB21D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20249C11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3783F7F1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A221" w14:textId="244D20AD" w:rsidR="00172071" w:rsidRPr="005A7670" w:rsidRDefault="00172071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znajduje i przedstawia informacje o średniowiecznych świątyniach </w:t>
            </w:r>
          </w:p>
        </w:tc>
      </w:tr>
      <w:tr w:rsidR="00172071" w:rsidRPr="005A7670" w14:paraId="4545E7A6" w14:textId="77777777" w:rsidTr="00F656B6">
        <w:trPr>
          <w:trHeight w:val="269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568C" w14:textId="725DF79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wielka wędrówka ludów, plemię</w:t>
            </w:r>
          </w:p>
          <w:p w14:paraId="05C7F21C" w14:textId="21918FA3" w:rsidR="00172071" w:rsidRPr="005A7670" w:rsidRDefault="00172071" w:rsidP="004609D2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przy pomocy nauczyciela opisuje wygląd osady w Biskupinie </w:t>
            </w:r>
          </w:p>
          <w:p w14:paraId="629FC6F4" w14:textId="305D2CFB" w:rsidR="00172071" w:rsidRPr="005A7670" w:rsidRDefault="00172071" w:rsidP="004609D2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073FB" w14:textId="6ACFB65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kurhan, Biskupin, wielka wędrówka ludów, Słowianie,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Swaróg</w:t>
            </w:r>
            <w:proofErr w:type="spellEnd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, Perun, Świętowit, plemię, Państwo Wielkomorawskie, Wiślanie, Polanie</w:t>
            </w:r>
          </w:p>
          <w:p w14:paraId="74678730" w14:textId="50DC5244" w:rsidR="00172071" w:rsidRPr="005A7670" w:rsidRDefault="00172071" w:rsidP="004609D2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wierzenia Słowian</w:t>
            </w:r>
          </w:p>
          <w:p w14:paraId="024AC88B" w14:textId="3465691C" w:rsidR="00172071" w:rsidRPr="005A7670" w:rsidRDefault="00172071" w:rsidP="004609D2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1D8B" w14:textId="3FBC011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najstarsze państwa słowiańskie</w:t>
            </w:r>
          </w:p>
          <w:p w14:paraId="0C5E6246" w14:textId="1348AC4F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B42A" w14:textId="0B2B35BD" w:rsidR="00172071" w:rsidRPr="005A7670" w:rsidRDefault="00172071" w:rsidP="00481BB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podaje przykłady tradycji pogańskich</w:t>
            </w:r>
          </w:p>
          <w:p w14:paraId="2091E6CE" w14:textId="77777777" w:rsidR="00172071" w:rsidRPr="005A7670" w:rsidRDefault="00172071" w:rsidP="00C57CB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zachowanych do czasów współczesnych</w:t>
            </w:r>
          </w:p>
          <w:p w14:paraId="643E3E64" w14:textId="6607031A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F7C9" w14:textId="338C6DE4" w:rsidR="00172071" w:rsidRPr="005A7670" w:rsidRDefault="00172071" w:rsidP="00B61B73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wymienia pozostałości  bytowania ludów przedsłowiańskich na ziemiach polskich</w:t>
            </w:r>
          </w:p>
          <w:p w14:paraId="015216EB" w14:textId="317E277F" w:rsidR="00172071" w:rsidRPr="005A7670" w:rsidRDefault="00172071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56F3C10A" w14:textId="77777777" w:rsidTr="00F656B6">
        <w:trPr>
          <w:trHeight w:val="1543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B249" w14:textId="4A8BBEE8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>Zna pojęcia:</w:t>
            </w:r>
            <w:r w:rsidRPr="005A7670">
              <w:rPr>
                <w:rStyle w:val="A13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iCs/>
                <w:u w:val="single"/>
              </w:rPr>
              <w:t>książę, dynastia</w:t>
            </w:r>
          </w:p>
          <w:p w14:paraId="44D147E3" w14:textId="364FB931" w:rsidR="00172071" w:rsidRPr="005A7670" w:rsidRDefault="00172071" w:rsidP="007A46FB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przy pomocy nauczyciela wyjaśnia, skąd pochodzi nazwa „Polska”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E139B" w14:textId="1A26364B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>Zna pojęcia:</w:t>
            </w:r>
            <w:r w:rsidRPr="005A7670">
              <w:rPr>
                <w:rStyle w:val="A13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iCs/>
                <w:u w:val="single"/>
              </w:rPr>
              <w:t xml:space="preserve">książę, dynastia, Piastowie, biskupstwo, dyplomacja, poganin, Dagome </w:t>
            </w:r>
            <w:proofErr w:type="spellStart"/>
            <w:r w:rsidRPr="005A7670">
              <w:rPr>
                <w:iCs/>
                <w:u w:val="single"/>
              </w:rPr>
              <w:t>iudex</w:t>
            </w:r>
            <w:proofErr w:type="spellEnd"/>
          </w:p>
          <w:p w14:paraId="23C31CB8" w14:textId="2869150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dlaczego w przeciwieństwie do legendarnych przodków Mieszko I jest uznawany za pierwszego historycznego władcę Polski</w:t>
            </w:r>
          </w:p>
          <w:p w14:paraId="0F31789E" w14:textId="670C9E8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opisuje zasługi Mieszka I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i</w:t>
            </w:r>
            <w:proofErr w:type="spellEnd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Dobrawy</w:t>
            </w:r>
          </w:p>
          <w:p w14:paraId="77ECFA98" w14:textId="5E6A318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966 r., 972 r.</w:t>
            </w:r>
          </w:p>
          <w:p w14:paraId="3CBB2C83" w14:textId="44DAEDA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60F3" w14:textId="0A4B0ED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okoliczności przyjęcia chrztu przez Mieszka I</w:t>
            </w:r>
          </w:p>
          <w:p w14:paraId="773F2F6D" w14:textId="7C17A8A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wyjaśnia skutki chrztu Mieszka I </w:t>
            </w:r>
          </w:p>
          <w:p w14:paraId="280243BD" w14:textId="233B16D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stosunki Mieszka I z sąsiadami</w:t>
            </w:r>
          </w:p>
          <w:p w14:paraId="79ED6274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E2AB" w14:textId="3024F585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uzasadnia twierdzenie, że przyjęcie chrztu przez Mieszka I należało do najważniejszych wydarzeń w dziejach Polski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9838C" w14:textId="34A4F44C" w:rsidR="00172071" w:rsidRPr="005A7670" w:rsidRDefault="00172071" w:rsidP="007A46FB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omawia dokument Dagome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iudex</w:t>
            </w:r>
            <w:proofErr w:type="spellEnd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i jego wartość jako źródła historycznego</w:t>
            </w:r>
          </w:p>
          <w:p w14:paraId="6E58925C" w14:textId="3A2883F0" w:rsidR="00172071" w:rsidRPr="005A7670" w:rsidRDefault="00172071" w:rsidP="007A46FB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przedstawia bilans korzyści, jakie mogło przynieść Mieszkowi I przyjęcie chrztu lub pozostanie przy wierzeniach pogańskich </w:t>
            </w:r>
          </w:p>
        </w:tc>
      </w:tr>
      <w:tr w:rsidR="00172071" w:rsidRPr="005A7670" w14:paraId="4487D051" w14:textId="77777777" w:rsidTr="00F656B6">
        <w:trPr>
          <w:trHeight w:val="56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7C4C" w14:textId="367E8F93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>Zna pojęcia:</w:t>
            </w:r>
            <w:r w:rsidRPr="005A7670">
              <w:rPr>
                <w:rStyle w:val="A13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iCs/>
                <w:u w:val="single"/>
              </w:rPr>
              <w:t>arcybiskupstwo, koronacja</w:t>
            </w:r>
          </w:p>
          <w:p w14:paraId="49CD15AD" w14:textId="1CF09A8B" w:rsidR="00172071" w:rsidRPr="005A7670" w:rsidRDefault="00172071" w:rsidP="003011F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62CE" w14:textId="2648333B" w:rsidR="00172071" w:rsidRPr="005A7670" w:rsidRDefault="00172071" w:rsidP="00520B67">
            <w:pPr>
              <w:pStyle w:val="Bezodstpw"/>
              <w:rPr>
                <w:iCs/>
                <w:u w:val="single"/>
              </w:rPr>
            </w:pPr>
            <w:r w:rsidRPr="005A7670">
              <w:rPr>
                <w:rStyle w:val="A14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eastAsia="Calibri"/>
                <w:iCs/>
                <w:color w:val="000000"/>
                <w:u w:val="single"/>
                <w:lang w:eastAsia="en-US"/>
              </w:rPr>
              <w:t xml:space="preserve"> </w:t>
            </w:r>
            <w:r w:rsidRPr="005A7670">
              <w:rPr>
                <w:iCs/>
                <w:color w:val="000000"/>
                <w:u w:val="single"/>
              </w:rPr>
              <w:t xml:space="preserve">Zna pojęcia: </w:t>
            </w:r>
            <w:r w:rsidRPr="005A7670">
              <w:rPr>
                <w:iCs/>
                <w:u w:val="single"/>
              </w:rPr>
              <w:t>relikwie, zjazd gnieźnieński, arcybiskupstwo, Milsko, Łużyce, Grody Czerwieńskie, koronacja</w:t>
            </w:r>
          </w:p>
          <w:p w14:paraId="600521FB" w14:textId="40F6A011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opisuje misję świętego Wojciecha do pogańskich Prusów</w:t>
            </w:r>
          </w:p>
          <w:p w14:paraId="5215A3AE" w14:textId="0585E90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1000 r., 1025 r.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3AFB" w14:textId="743496F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przedstawia przebieg i znaczenie zjazdu w Gnieźnie</w:t>
            </w:r>
          </w:p>
          <w:p w14:paraId="2D0906A0" w14:textId="5E08512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opisuje wojny prowadzone przez Chrobrego z sąsiadami</w:t>
            </w:r>
          </w:p>
          <w:p w14:paraId="4E4FF5E6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6739" w14:textId="1BE6807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wyjaśnia znaczenie utworzenia niezależnego Kościoła w państwie polskim</w:t>
            </w:r>
          </w:p>
          <w:p w14:paraId="5419DA69" w14:textId="71CA912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 opisuje Drzwi Gnieźnieńskie jako przykład źródła ikonograficznego z najstarszych dziejów Polski</w:t>
            </w:r>
          </w:p>
          <w:p w14:paraId="7EDCCCC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16E3" w14:textId="6A127EC2" w:rsidR="00172071" w:rsidRPr="005A7670" w:rsidRDefault="00172071" w:rsidP="00481BB0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 xml:space="preserve">– wskazuje pozytywne i negatywne skutki polityki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 xml:space="preserve">prowadzonej przez Bolesława Chrobrego </w:t>
            </w:r>
          </w:p>
        </w:tc>
      </w:tr>
      <w:tr w:rsidR="00172071" w:rsidRPr="005A7670" w14:paraId="2F97DC88" w14:textId="77777777" w:rsidTr="00F656B6">
        <w:trPr>
          <w:trHeight w:val="694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496" w14:textId="09BC679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insygnia królewskie</w:t>
            </w:r>
          </w:p>
          <w:p w14:paraId="14CEF601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2BB09" w14:textId="7CBA8D44" w:rsidR="00172071" w:rsidRPr="005A7670" w:rsidRDefault="00172071" w:rsidP="00B61DA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działalność: Mieszka II, Bezpryma, Kazimierza Odnowiciela, Bolesława Śmiałego i biskupa Stanisława</w:t>
            </w:r>
          </w:p>
          <w:p w14:paraId="5F0356C3" w14:textId="5071962F" w:rsidR="00172071" w:rsidRPr="005A7670" w:rsidRDefault="00172071" w:rsidP="00B61DA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datę: 1076 r.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8D82" w14:textId="413B4DD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skutki kryzysu państwa polskiego</w:t>
            </w:r>
          </w:p>
          <w:p w14:paraId="7913586D" w14:textId="524C841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rządy Bolesława Śmiałego</w:t>
            </w:r>
          </w:p>
          <w:p w14:paraId="7634560A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B4FE" w14:textId="0FDA632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sytuację międzynarodową w okresie rządów Bolesława Śmiałego</w:t>
            </w:r>
          </w:p>
          <w:p w14:paraId="318D5BC0" w14:textId="1CF6A56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przyczyny i skutki sporu króla z biskupem Stanisławem</w:t>
            </w:r>
          </w:p>
          <w:p w14:paraId="1705A8AC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92BE" w14:textId="418225C8" w:rsidR="00172071" w:rsidRPr="005A7670" w:rsidRDefault="00172071" w:rsidP="00712788">
            <w:pPr>
              <w:pStyle w:val="Bezodstpw"/>
              <w:rPr>
                <w:iCs/>
                <w:u w:val="single"/>
              </w:rPr>
            </w:pPr>
            <w:r w:rsidRPr="005A7670">
              <w:rPr>
                <w:iCs/>
                <w:u w:val="single"/>
              </w:rPr>
              <w:t xml:space="preserve">– wyjaśnia przyczyny kryzysu państwa wczesnopiastowskiego </w:t>
            </w:r>
          </w:p>
          <w:p w14:paraId="491E6F12" w14:textId="2DA70D76" w:rsidR="00172071" w:rsidRPr="005A7670" w:rsidRDefault="00172071" w:rsidP="00B61DA1">
            <w:pPr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ocenia dokonania Mieszka II, Kazimierza Odnowiciela i Bolesława Śmiałego</w:t>
            </w:r>
          </w:p>
        </w:tc>
      </w:tr>
      <w:tr w:rsidR="00172071" w:rsidRPr="005A7670" w14:paraId="6D37FD27" w14:textId="77777777" w:rsidTr="00F656B6">
        <w:trPr>
          <w:trHeight w:val="41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38B4A" w14:textId="00839A1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senior i juniorzy, zasada senioratu</w:t>
            </w:r>
          </w:p>
          <w:p w14:paraId="109361F0" w14:textId="43F0F94E" w:rsidR="00172071" w:rsidRPr="005A7670" w:rsidRDefault="00172071" w:rsidP="00454463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F5AE" w14:textId="02A57F3D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</w:p>
          <w:p w14:paraId="687DBE3E" w14:textId="5BBDDD3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palatyn (wojewoda), testament, zasada senioratu, senior i juniorzy</w:t>
            </w:r>
          </w:p>
          <w:p w14:paraId="3AF84CE8" w14:textId="1B1F1BD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wskazuje na mapie: państwo Bolesława Krzywoustego</w:t>
            </w:r>
          </w:p>
          <w:p w14:paraId="62AB334D" w14:textId="0C06573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postaci: Władysława Hermana, Sieciecha, Bolesława Krzywoustego i Zbigniewa</w:t>
            </w:r>
          </w:p>
          <w:p w14:paraId="5CDBF4B3" w14:textId="3E984DBA" w:rsidR="00172071" w:rsidRPr="005A7670" w:rsidRDefault="00172071" w:rsidP="007F366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zaznacza na osi czasu daty: 1109 r. i 1138 r. 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13C1" w14:textId="2ABEC87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przebieg konfliktu między Bolesławem a Zbigniewem</w:t>
            </w:r>
          </w:p>
          <w:p w14:paraId="184A9F17" w14:textId="616F36B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niemiecki najazd w 1109 r. i obronę Głogowa</w:t>
            </w:r>
          </w:p>
          <w:p w14:paraId="01C6011D" w14:textId="4013FEC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przyczyny ogłoszenia testamentu Krzywoustego</w:t>
            </w:r>
          </w:p>
          <w:p w14:paraId="24255B27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C877" w14:textId="42468DA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ocenia postawę Bolesława wobec brata</w:t>
            </w:r>
          </w:p>
          <w:p w14:paraId="0E990446" w14:textId="419BAED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zasadę senioratu</w:t>
            </w:r>
          </w:p>
          <w:p w14:paraId="17B82372" w14:textId="4C5DB87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jakie skutki dla państwa mogą mieć wewnętrzne spory o tron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9852" w14:textId="077093C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postać Galla Anonima</w:t>
            </w:r>
          </w:p>
          <w:p w14:paraId="12C43558" w14:textId="136EF922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znaczenie dostępu państwa do morza</w:t>
            </w:r>
          </w:p>
          <w:p w14:paraId="0C3F2340" w14:textId="07B4F266" w:rsidR="00172071" w:rsidRPr="005A7670" w:rsidRDefault="00172071" w:rsidP="007F366D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ocenia szanse i zagrożenia wynikające z wprowadzenia zasady senioratu </w:t>
            </w:r>
          </w:p>
        </w:tc>
      </w:tr>
      <w:tr w:rsidR="00172071" w:rsidRPr="005A7670" w14:paraId="4D023BFE" w14:textId="77777777" w:rsidTr="00F656B6">
        <w:trPr>
          <w:trHeight w:val="122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E932" w14:textId="5D9AF4A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gród, podgrodzie, danina, posługi</w:t>
            </w:r>
          </w:p>
          <w:p w14:paraId="26B9DB96" w14:textId="1DEB52B9" w:rsidR="00172071" w:rsidRPr="005A7670" w:rsidRDefault="00172071" w:rsidP="0030038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wygląd i budowę średniowiecznego grodu</w:t>
            </w:r>
          </w:p>
          <w:p w14:paraId="4329DAB7" w14:textId="25BFECCD" w:rsidR="00172071" w:rsidRPr="005A7670" w:rsidRDefault="00172071" w:rsidP="0030038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sposoby pozyskiwania ziemi uprawnej i jej uprawiania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746D" w14:textId="3C229AE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gród, podgrodzie, prawo książęce, danina, posługi, osada służebna</w:t>
            </w:r>
          </w:p>
          <w:p w14:paraId="3A573A30" w14:textId="1826C98B" w:rsidR="00172071" w:rsidRPr="005A7670" w:rsidRDefault="00172071" w:rsidP="0030038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grupy ludności w państwie wczesnopiastowskim</w:t>
            </w:r>
          </w:p>
          <w:p w14:paraId="3F600CF1" w14:textId="0E1B95F9" w:rsidR="00172071" w:rsidRPr="005A7670" w:rsidRDefault="00172071" w:rsidP="0030038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5AA8" w14:textId="1E6CB9F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charakter drużyny książęcej</w:t>
            </w:r>
          </w:p>
          <w:p w14:paraId="5075F9C8" w14:textId="07A8D3D3" w:rsidR="00172071" w:rsidRPr="005A7670" w:rsidRDefault="00172071" w:rsidP="0030038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powinności ludności względem władcy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C6038" w14:textId="774C631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czym się różnił wojownik drużyny od rycerza</w:t>
            </w:r>
          </w:p>
          <w:p w14:paraId="65043A21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F281" w14:textId="2A0191BF" w:rsidR="00172071" w:rsidRPr="005A7670" w:rsidRDefault="00172071" w:rsidP="00C57CB0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wskazuje przykłady nazw miejscowości, które mogły w średniowieczu pełnić funkcję osad służebnych</w:t>
            </w:r>
          </w:p>
        </w:tc>
      </w:tr>
      <w:tr w:rsidR="00172071" w:rsidRPr="005A7670" w14:paraId="5557AACB" w14:textId="77777777" w:rsidTr="00F656B6">
        <w:trPr>
          <w:trHeight w:val="170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C21C" w14:textId="0E641BA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rozbicie dzielnicowe, dzielnica senioralna, Tatarzy</w:t>
            </w:r>
          </w:p>
          <w:p w14:paraId="367A626C" w14:textId="73C189A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6159" w14:textId="36FBE08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rozbicie dzielnicowe, dzielnica senioralna, Tatarzy, osadnictwo, kolonizacja, trójpolówka</w:t>
            </w:r>
          </w:p>
          <w:p w14:paraId="23B74FF3" w14:textId="05CE4A5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wskazuje na mapie: podział państwa na różne dzielnice oraz ziemie utracone w okresie rozbicia dzielnicowego </w:t>
            </w:r>
          </w:p>
          <w:p w14:paraId="4A82F518" w14:textId="1F4D5FC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postaci: Władysława Wygnańca, Leszka Białego, Konrada Mazowieckiego, Henryka Pobożnego</w:t>
            </w:r>
          </w:p>
          <w:p w14:paraId="1D016F11" w14:textId="17819654" w:rsidR="00172071" w:rsidRPr="005A7670" w:rsidRDefault="00172071" w:rsidP="00AA301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zaznacza na osi czasu daty: 1226 r., 1227 r., 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8E61" w14:textId="3834DBE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okoliczności sprowadzenia zakonu krzyżackiego do Polski oraz konsekwencje tego wydarzenia</w:t>
            </w:r>
          </w:p>
          <w:p w14:paraId="587909B6" w14:textId="030171B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skutki rozbicia dzielnicowego</w:t>
            </w:r>
          </w:p>
          <w:p w14:paraId="3676693A" w14:textId="7093D03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77AFB54D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4602" w14:textId="72592CB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historię zakonu krzyżackiego</w:t>
            </w:r>
          </w:p>
          <w:p w14:paraId="53497818" w14:textId="2B720D0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wyjaśnia, dlaczego książęta dzielnicowi często nadawali przywileje oraz ziemię rycerstwu i duchowieństwu </w:t>
            </w:r>
          </w:p>
          <w:p w14:paraId="4491017E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5D61" w14:textId="4E31677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dynastię panującą na Pomorzu Gdańskim w okresie rozbicia dzielnicowego</w:t>
            </w:r>
          </w:p>
          <w:p w14:paraId="560D3FD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171A1C04" w14:textId="77777777" w:rsidTr="00F656B6">
        <w:trPr>
          <w:trHeight w:val="112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72CD" w14:textId="63814A85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 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starosta, Szczerbiec</w:t>
            </w:r>
          </w:p>
          <w:p w14:paraId="1D7B0BF9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238A" w14:textId="42877E4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starosta, Szczerbiec</w:t>
            </w:r>
          </w:p>
          <w:p w14:paraId="635EEA83" w14:textId="5049752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postaci: Przemysła II, arcybiskupa Jakuba Świnki, Wacława II, Władysława Łokietka</w:t>
            </w:r>
          </w:p>
          <w:p w14:paraId="4B578C57" w14:textId="503F306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1295 r., 1309 r., 1320 r., 1331 r.</w:t>
            </w:r>
          </w:p>
          <w:p w14:paraId="78AFBCE5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8E7D" w14:textId="7C06A05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próby zjednoczenia Polski przez książąt śląskich oraz Przemysła II</w:t>
            </w:r>
          </w:p>
          <w:p w14:paraId="320061EF" w14:textId="394611C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działania Władysława Łokietka na rzecz zjednoczenia kraju</w:t>
            </w:r>
          </w:p>
          <w:p w14:paraId="3601D521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5740" w14:textId="087B109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jaką rolę w zjednoczeniu kraju odegrał Kościół katolicki</w:t>
            </w:r>
          </w:p>
          <w:p w14:paraId="24531442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F1EF" w14:textId="0E42B4AB" w:rsidR="00172071" w:rsidRPr="005A7670" w:rsidRDefault="00172071" w:rsidP="00753008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wyobrażenie na temat świętego Stanisława jako patrona zjednoczenia kraju</w:t>
            </w:r>
          </w:p>
        </w:tc>
      </w:tr>
      <w:tr w:rsidR="00172071" w:rsidRPr="005A7670" w14:paraId="41557EC4" w14:textId="77777777" w:rsidTr="00F656B6">
        <w:trPr>
          <w:trHeight w:val="1406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1738" w14:textId="0A5605C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-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uniwersytet, Orle Gniazda, Akademia Krakowska </w:t>
            </w:r>
          </w:p>
          <w:p w14:paraId="7DDC913D" w14:textId="40FA155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przy pomocy nauczyciela tłumaczy, co zdecydowało o przyznaniu Kazimierzowi przydomka „Wielki”</w:t>
            </w:r>
          </w:p>
          <w:p w14:paraId="1109AD5E" w14:textId="2B453FE9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znaczenie słów, że Kazimierz Wielki: zastał Polskę drewnianą, a zostawił murowaną</w:t>
            </w:r>
          </w:p>
          <w:p w14:paraId="3B4CBC07" w14:textId="77777777" w:rsidR="00172071" w:rsidRPr="005A7670" w:rsidRDefault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619F6" w14:textId="6970FCAA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uniwersytet, Orle Gniazda, Akademia Krakowska </w:t>
            </w:r>
          </w:p>
          <w:p w14:paraId="75AE956E" w14:textId="4273AD5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wskazuje na mapie: granice monarchii Kazimierza Wielkiego i ziemie włączone do Polski przez tego władcę</w:t>
            </w:r>
          </w:p>
          <w:p w14:paraId="4A50A57D" w14:textId="47FEF87A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1333 r., 1343 r., 1364 r.</w:t>
            </w:r>
          </w:p>
          <w:p w14:paraId="12E97C49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31AB" w14:textId="530FC0DB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reformy Kazimierza Wielkiego</w:t>
            </w:r>
          </w:p>
          <w:p w14:paraId="15B92FE3" w14:textId="58CE89C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w jaki sposób Kazimierz dbał o obronność państwa</w:t>
            </w:r>
          </w:p>
          <w:p w14:paraId="7C6EC4DE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37BB3" w14:textId="20FFB538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dlaczego Kazimierz Wielki za najważniejsze uznał reformy wewnętrzne państwa</w:t>
            </w:r>
          </w:p>
          <w:p w14:paraId="5D5338FB" w14:textId="5A8910A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tłumaczy, jakie znaczenie miało założenie Akademii Krakowskiej</w:t>
            </w:r>
          </w:p>
          <w:p w14:paraId="5863F9C1" w14:textId="3E480CE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 znaczenie uczty u Wierzynka</w:t>
            </w:r>
          </w:p>
          <w:p w14:paraId="0E713975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F6E7" w14:textId="245FB9B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cele oraz konsekwencje układu dynastycznego zawartego przez Kazimierza Wielkiego z Węgrami</w:t>
            </w:r>
          </w:p>
          <w:p w14:paraId="67CDB4A3" w14:textId="229CBC9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dlaczego sól należała niegdyś do najdroższych towarów</w:t>
            </w:r>
          </w:p>
          <w:p w14:paraId="2D6CC886" w14:textId="77777777" w:rsidR="00172071" w:rsidRPr="005A7670" w:rsidRDefault="00172071" w:rsidP="00172071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7C4236FC" w14:textId="77777777" w:rsidTr="00F656B6">
        <w:trPr>
          <w:trHeight w:val="1403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6935" w14:textId="3AEB6EA5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 unia personalna</w:t>
            </w:r>
          </w:p>
          <w:p w14:paraId="0E06D19A" w14:textId="33DF50EE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dynastię zapoczątkowaną przez Władysława Jagiełłę</w:t>
            </w:r>
          </w:p>
          <w:p w14:paraId="407E6E38" w14:textId="0DB2AB55" w:rsidR="00172071" w:rsidRPr="005A7670" w:rsidRDefault="00172071" w:rsidP="003B5DE8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298B" w14:textId="41149DA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pojęcia: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: Andegawenowie,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unia personalna, sobór, Wielkie Księstwo Litewskie, Jagiellonowie</w:t>
            </w:r>
          </w:p>
          <w:p w14:paraId="1FD57C4E" w14:textId="56335B4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przebieg bitwy pod Grunwaldem</w:t>
            </w:r>
          </w:p>
          <w:p w14:paraId="5C0E7BB9" w14:textId="0CE5AB26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wskazuje na mapie: granice Wielkiego Księstwa Litewskiego, Krewo, Horodło, Grunwald, Toruń</w:t>
            </w:r>
          </w:p>
          <w:p w14:paraId="2261B39F" w14:textId="04B98F7D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postaci: Ludwika Węgierskiego, Jadwigi, Władysława Jagiełły, wielkiego księcia Witolda, , Ulricha von Jungingena</w:t>
            </w:r>
          </w:p>
          <w:p w14:paraId="17000B2F" w14:textId="6AE38BC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1385 r., lata 1409–1411, 1410 r., 1413 r.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9C6B0" w14:textId="61A8BBB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okoliczności objęcia tronu polskiego przez Jadwigę</w:t>
            </w:r>
          </w:p>
          <w:p w14:paraId="2D084C1E" w14:textId="2102815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wymienia postanowienia unii w Krewie</w:t>
            </w:r>
          </w:p>
          <w:p w14:paraId="325CF03E" w14:textId="5708F57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przedstawia postanowienia pokoju w Toruniu </w:t>
            </w:r>
          </w:p>
          <w:p w14:paraId="32795018" w14:textId="5DC24FC0" w:rsidR="00172071" w:rsidRPr="005A7670" w:rsidRDefault="00172071" w:rsidP="001F59A4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DF20" w14:textId="60E545B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stanowisko polskiej delegacji na soborze w Konstancji</w:t>
            </w:r>
          </w:p>
          <w:p w14:paraId="1EA3A598" w14:textId="1D56FEB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dlaczego Akademia Krakowska została przemianowana na Uniwersytet Jagielloński</w:t>
            </w:r>
          </w:p>
          <w:p w14:paraId="07147570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0C86" w14:textId="149ECE5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uzasadnia twierdzenie, że poglądy Pawła Włodkowica na temat wojen religijnych są aktualne także dzisiaj</w:t>
            </w:r>
          </w:p>
          <w:p w14:paraId="4BEF4B6B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362D2070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623EA8CC" w14:textId="77777777" w:rsidTr="00F656B6">
        <w:trPr>
          <w:trHeight w:val="1543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A13B" w14:textId="6EDECFBA" w:rsidR="00172071" w:rsidRPr="005A7670" w:rsidRDefault="00172071" w:rsidP="00520B67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 wojska zaciężne, żołd</w:t>
            </w:r>
          </w:p>
          <w:p w14:paraId="398E7714" w14:textId="619CDA2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przy pomocy nauczyciela wyjaśnia, dlaczego dla Polski ważne stało się odzyskanie dostępu do morza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109" w14:textId="23EF20F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Zna pojęcia wojna trzynastoletnia, Prusy Królewskie, Prusy Zakonne, wojska zaciężne, żołd</w:t>
            </w:r>
          </w:p>
          <w:p w14:paraId="0C04179E" w14:textId="1B541BC2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omawia dokonania: Kazimierza Jagiellończyka</w:t>
            </w:r>
          </w:p>
          <w:p w14:paraId="78E2288C" w14:textId="2B96118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1444 r., 1454 r., 1466 r.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A76C7" w14:textId="6B8F25C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okoliczności zawarcia unii polsko-węgierskiej</w:t>
            </w:r>
          </w:p>
          <w:p w14:paraId="38EB63C5" w14:textId="7E982B63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charakteryzuje rządy Kazimierza Jagiellończyka</w:t>
            </w:r>
          </w:p>
          <w:p w14:paraId="395F4E3D" w14:textId="66F6525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opisuje przebieg wojny trzynastoletniej</w:t>
            </w:r>
          </w:p>
          <w:p w14:paraId="1849538D" w14:textId="2417B16F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postanowienia II pokoju toruńskiego</w:t>
            </w:r>
          </w:p>
          <w:p w14:paraId="50171672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FE62" w14:textId="6842DB6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porównuje postanowienia I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i</w:t>
            </w:r>
            <w:proofErr w:type="spellEnd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 II pokoju toruńskiego</w:t>
            </w:r>
          </w:p>
          <w:p w14:paraId="18892792" w14:textId="62926A49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uzasadnia twierdzenie, że odzyskanie dostępu do morza miało przełomowe znaczenie dla rozwoju polskiej gospodarki</w:t>
            </w:r>
          </w:p>
          <w:p w14:paraId="60BFBB51" w14:textId="7777777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03DE" w14:textId="0E3CF3B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Jana Długosza jako historyka i wychowawcę przyszłych królów Polski</w:t>
            </w:r>
          </w:p>
          <w:p w14:paraId="34DB35A3" w14:textId="057EBEAC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dlaczego wojska zaciężne pod koniec średniowiecza zastąpiły w bitwach tradycyjne rycerstwo</w:t>
            </w:r>
          </w:p>
          <w:p w14:paraId="58A58DD2" w14:textId="77777777" w:rsidR="00172071" w:rsidRPr="005A7670" w:rsidRDefault="00172071" w:rsidP="00520B67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  <w:tr w:rsidR="00172071" w:rsidRPr="005A7670" w14:paraId="1755F241" w14:textId="77777777" w:rsidTr="00F656B6">
        <w:trPr>
          <w:trHeight w:val="1259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ADC8" w14:textId="77777777" w:rsidR="00172071" w:rsidRDefault="00172071" w:rsidP="00B640BD">
            <w:pPr>
              <w:spacing w:after="0" w:line="240" w:lineRule="auto"/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Style w:val="A14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lastRenderedPageBreak/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Zna pojęcia</w:t>
            </w:r>
            <w:r w:rsidRPr="005A7670">
              <w:rPr>
                <w:rStyle w:val="A13"/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: szlachta, sejm walny, izba poselska, senat</w:t>
            </w:r>
          </w:p>
          <w:p w14:paraId="089E6D1F" w14:textId="77777777" w:rsidR="00B5465A" w:rsidRDefault="00B5465A" w:rsidP="00B640BD">
            <w:pPr>
              <w:spacing w:after="0" w:line="240" w:lineRule="auto"/>
              <w:rPr>
                <w:rStyle w:val="A13"/>
              </w:rPr>
            </w:pPr>
          </w:p>
          <w:p w14:paraId="1106B579" w14:textId="77777777" w:rsidR="00B5465A" w:rsidRDefault="00B5465A" w:rsidP="00B640BD">
            <w:pPr>
              <w:spacing w:after="0" w:line="240" w:lineRule="auto"/>
              <w:rPr>
                <w:rStyle w:val="A13"/>
              </w:rPr>
            </w:pPr>
          </w:p>
          <w:p w14:paraId="684695CD" w14:textId="77777777" w:rsidR="00B5465A" w:rsidRDefault="00B5465A" w:rsidP="00B640BD">
            <w:pPr>
              <w:spacing w:after="0" w:line="240" w:lineRule="auto"/>
              <w:rPr>
                <w:rStyle w:val="A13"/>
              </w:rPr>
            </w:pPr>
          </w:p>
          <w:p w14:paraId="1B4C2FF9" w14:textId="77777777" w:rsidR="00B5465A" w:rsidRDefault="00B5465A" w:rsidP="00B640BD">
            <w:pPr>
              <w:spacing w:after="0" w:line="240" w:lineRule="auto"/>
              <w:rPr>
                <w:rStyle w:val="A13"/>
              </w:rPr>
            </w:pPr>
          </w:p>
          <w:p w14:paraId="10AC2E94" w14:textId="3B5C37C8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9272" w14:textId="46952CF7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</w:t>
            </w:r>
            <w:r w:rsidRPr="005A7670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u w:val="single"/>
              </w:rPr>
              <w:t xml:space="preserve"> </w:t>
            </w: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Zna pojęcia:</w:t>
            </w:r>
          </w:p>
          <w:p w14:paraId="2A95FF79" w14:textId="78D501F5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monarchia patrymonialna, monarchia stanowa, przywileje, szlachta, pańszczyzna, konstytucja sejmowa, sejm walny, izba poselska, senat</w:t>
            </w:r>
          </w:p>
          <w:p w14:paraId="6426E2B3" w14:textId="49609140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zaznacza na osi czasu daty: 1374 r., 1505 r.</w:t>
            </w:r>
          </w:p>
          <w:p w14:paraId="51980349" w14:textId="5C4E8DD2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0F90" w14:textId="18B11FE4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wyjaśnia, w jaki sposób rycerstwo przekształciło się w szlachtę</w:t>
            </w:r>
          </w:p>
          <w:p w14:paraId="36F111DF" w14:textId="217D5155" w:rsidR="00172071" w:rsidRPr="005A7670" w:rsidRDefault="00172071" w:rsidP="00B540D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 najważniejsze przywileje szlacheckie</w:t>
            </w:r>
          </w:p>
          <w:p w14:paraId="3BF0292C" w14:textId="77777777" w:rsidR="00172071" w:rsidRDefault="00172071" w:rsidP="00B640B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– wyjaśnia znaczenie konstytucji Nihil </w:t>
            </w:r>
            <w:proofErr w:type="spellStart"/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novi</w:t>
            </w:r>
            <w:proofErr w:type="spellEnd"/>
          </w:p>
          <w:p w14:paraId="4861D3A0" w14:textId="77777777" w:rsidR="00B5465A" w:rsidRDefault="00B5465A" w:rsidP="00B640BD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0D8C2FC9" w14:textId="0E654BED" w:rsidR="00B5465A" w:rsidRPr="005A7670" w:rsidRDefault="00B5465A" w:rsidP="00B5465A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1EC2A" w14:textId="3E4FD951" w:rsidR="00172071" w:rsidRPr="005A7670" w:rsidRDefault="00172071" w:rsidP="00520B6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przedstawia, kiedy i w jaki sposób doszło do utworzenia stanów w Polsce</w:t>
            </w:r>
          </w:p>
          <w:p w14:paraId="00FCD510" w14:textId="4B5AF433" w:rsidR="00172071" w:rsidRPr="005A7670" w:rsidRDefault="00172071" w:rsidP="006A084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tłumaczy różnice między monarchią patrymonialną a stanową</w:t>
            </w:r>
          </w:p>
          <w:p w14:paraId="0A46962A" w14:textId="77777777" w:rsidR="00172071" w:rsidRDefault="00172071" w:rsidP="00172071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4106D121" w14:textId="38F471E2" w:rsidR="00B5465A" w:rsidRPr="005A7670" w:rsidRDefault="00B5465A" w:rsidP="00B5465A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72F4" w14:textId="47E0EF1F" w:rsidR="00172071" w:rsidRDefault="00172071" w:rsidP="006A084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5A7670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– ocenia, jakie szanse i jakie zagrożenie niosło za sobą zwiększenie wpływu szlachty na władzę</w:t>
            </w:r>
          </w:p>
          <w:p w14:paraId="3935C052" w14:textId="77777777" w:rsidR="00B5465A" w:rsidRDefault="00B5465A" w:rsidP="006A084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  <w:p w14:paraId="3D91A439" w14:textId="77777777" w:rsidR="00172071" w:rsidRPr="005A7670" w:rsidRDefault="00172071" w:rsidP="005D6FD8">
            <w:pPr>
              <w:snapToGrid w:val="0"/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</w:p>
        </w:tc>
      </w:tr>
    </w:tbl>
    <w:p w14:paraId="67833A09" w14:textId="77777777" w:rsidR="005A7670" w:rsidRPr="005A7670" w:rsidRDefault="005A7670" w:rsidP="005A7670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</w:p>
    <w:p w14:paraId="2AD3824F" w14:textId="0996568E" w:rsidR="005A7670" w:rsidRPr="005A7670" w:rsidRDefault="005A7670" w:rsidP="005A7670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 w:rsidRPr="005A7670">
        <w:rPr>
          <w:rFonts w:ascii="Times New Roman" w:hAnsi="Times New Roman" w:cs="Times New Roman"/>
          <w:i/>
          <w:iCs/>
          <w:sz w:val="20"/>
          <w:szCs w:val="20"/>
          <w:u w:val="single"/>
        </w:rPr>
        <w:t>Treści zaznaczone podkreśloną kursywą dotyczą półrocza drugiego</w:t>
      </w:r>
    </w:p>
    <w:p w14:paraId="1E2D4FFB" w14:textId="77777777" w:rsidR="007171A6" w:rsidRDefault="007171A6" w:rsidP="008D40A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DC81706" w14:textId="33BF54FE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</w:p>
    <w:p w14:paraId="702800F1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9B90D7E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32C96">
        <w:rPr>
          <w:rFonts w:ascii="Times New Roman" w:hAnsi="Times New Roman" w:cs="Times New Roman"/>
          <w:sz w:val="20"/>
          <w:szCs w:val="20"/>
          <w:u w:val="single"/>
        </w:rPr>
        <w:t xml:space="preserve">Warunki i tryb otrzymania wyższej niż przewidywana rocznej oceny klasyfikacyjnej </w:t>
      </w:r>
    </w:p>
    <w:p w14:paraId="5B4782FF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 xml:space="preserve">1. Uczeń lub jego rodzice (prawni opiekunowie) mają możliwość ubiegania się o uzyskanie wyższych niż przewidywane rocznych ocen klasyfikacyjnych z obowiązkowych i dodatkowych zajęć edukacyjnych. </w:t>
      </w:r>
    </w:p>
    <w:p w14:paraId="617963E0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 xml:space="preserve">2. Warunkiem uzyskania wyższej niż przewidywana rocznej oceny klasyfikacyjnej z obowiązkowych i dodatkowych zajęć edukacyjnych może być: </w:t>
      </w:r>
    </w:p>
    <w:p w14:paraId="08F97028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 xml:space="preserve">1) dłuższa usprawiedliwiona nieobecność na zajęciach edukacyjnych; </w:t>
      </w:r>
    </w:p>
    <w:p w14:paraId="64505199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 xml:space="preserve">2) inne ważne sytuacje życiowe, które nauczyciel uzna za istotne. </w:t>
      </w:r>
    </w:p>
    <w:p w14:paraId="785734B8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3.  Sposoby sprawdzania osiągnięć edukacyjnych:</w:t>
      </w:r>
    </w:p>
    <w:p w14:paraId="448E6464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Ocenie podlegają następujące formy pracy ucznia:</w:t>
      </w:r>
    </w:p>
    <w:p w14:paraId="25AE1963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- testy i sprawdziany</w:t>
      </w:r>
    </w:p>
    <w:p w14:paraId="2310A244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- kartkówki z trzech ostatnich tematów</w:t>
      </w:r>
    </w:p>
    <w:p w14:paraId="502DC020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- zadania i ćwiczenia wykonywane przez uczniów podczas lekcji</w:t>
      </w:r>
    </w:p>
    <w:p w14:paraId="06307906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- odpowiedzi ustne</w:t>
      </w:r>
    </w:p>
    <w:p w14:paraId="0C9F9627" w14:textId="77777777" w:rsidR="00A32C96" w:rsidRPr="00A32C96" w:rsidRDefault="00A32C96" w:rsidP="00A32C9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2C96">
        <w:rPr>
          <w:rFonts w:ascii="Times New Roman" w:hAnsi="Times New Roman" w:cs="Times New Roman"/>
          <w:sz w:val="20"/>
          <w:szCs w:val="20"/>
        </w:rPr>
        <w:t>- prace w zespole</w:t>
      </w:r>
    </w:p>
    <w:p w14:paraId="5082DDD8" w14:textId="77777777" w:rsidR="00A17BA9" w:rsidRPr="005A7670" w:rsidRDefault="00A17BA9" w:rsidP="008D40A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A17BA9" w:rsidRPr="005A7670" w:rsidSect="00172071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C7833" w14:textId="77777777" w:rsidR="00DD3EF6" w:rsidRDefault="00DD3EF6" w:rsidP="007B1B87">
      <w:pPr>
        <w:spacing w:after="0" w:line="240" w:lineRule="auto"/>
      </w:pPr>
      <w:r>
        <w:separator/>
      </w:r>
    </w:p>
  </w:endnote>
  <w:endnote w:type="continuationSeparator" w:id="0">
    <w:p w14:paraId="0E9F689E" w14:textId="77777777" w:rsidR="00DD3EF6" w:rsidRDefault="00DD3EF6" w:rsidP="007B1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96B02" w14:textId="1F9EF625" w:rsidR="001C616D" w:rsidRDefault="001C616D">
    <w:pPr>
      <w:pStyle w:val="Stopk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C54711">
      <w:rPr>
        <w:noProof/>
      </w:rPr>
      <w:t>11</w:t>
    </w:r>
    <w:r>
      <w:rPr>
        <w:noProof/>
      </w:rPr>
      <w:fldChar w:fldCharType="end"/>
    </w:r>
  </w:p>
  <w:p w14:paraId="2F0B081D" w14:textId="77777777" w:rsidR="001C616D" w:rsidRDefault="001C61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21CD5" w14:textId="77777777" w:rsidR="00DD3EF6" w:rsidRDefault="00DD3EF6" w:rsidP="007B1B87">
      <w:pPr>
        <w:spacing w:after="0" w:line="240" w:lineRule="auto"/>
      </w:pPr>
      <w:r>
        <w:separator/>
      </w:r>
    </w:p>
  </w:footnote>
  <w:footnote w:type="continuationSeparator" w:id="0">
    <w:p w14:paraId="4FC9D4A9" w14:textId="77777777" w:rsidR="00DD3EF6" w:rsidRDefault="00DD3EF6" w:rsidP="007B1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32A4D"/>
    <w:multiLevelType w:val="hybridMultilevel"/>
    <w:tmpl w:val="8E3ABD76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2B7AF4"/>
    <w:multiLevelType w:val="hybridMultilevel"/>
    <w:tmpl w:val="6A42E632"/>
    <w:lvl w:ilvl="0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17096D"/>
    <w:multiLevelType w:val="hybridMultilevel"/>
    <w:tmpl w:val="9000DDF0"/>
    <w:lvl w:ilvl="0" w:tplc="0D10A24E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30EE9"/>
    <w:multiLevelType w:val="hybridMultilevel"/>
    <w:tmpl w:val="5D4CBF14"/>
    <w:lvl w:ilvl="0" w:tplc="A31E35F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0E25AE"/>
    <w:multiLevelType w:val="hybridMultilevel"/>
    <w:tmpl w:val="84589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03FAF"/>
    <w:multiLevelType w:val="hybridMultilevel"/>
    <w:tmpl w:val="9782D646"/>
    <w:lvl w:ilvl="0" w:tplc="407A0432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22961856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F3A47020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834069"/>
    <w:multiLevelType w:val="hybridMultilevel"/>
    <w:tmpl w:val="3BC4466C"/>
    <w:lvl w:ilvl="0" w:tplc="08D8AB46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651A1E"/>
    <w:multiLevelType w:val="hybridMultilevel"/>
    <w:tmpl w:val="54C435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23FD1"/>
    <w:multiLevelType w:val="hybridMultilevel"/>
    <w:tmpl w:val="D388B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F35EFF"/>
    <w:multiLevelType w:val="hybridMultilevel"/>
    <w:tmpl w:val="D6FC064E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C2710D1"/>
    <w:multiLevelType w:val="hybridMultilevel"/>
    <w:tmpl w:val="B35EB1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5B1B90"/>
    <w:multiLevelType w:val="hybridMultilevel"/>
    <w:tmpl w:val="508ED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8377F9"/>
    <w:multiLevelType w:val="hybridMultilevel"/>
    <w:tmpl w:val="B77216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5538B"/>
    <w:multiLevelType w:val="hybridMultilevel"/>
    <w:tmpl w:val="6764C2CC"/>
    <w:lvl w:ilvl="0" w:tplc="5C4C4ACE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D0347D5"/>
    <w:multiLevelType w:val="hybridMultilevel"/>
    <w:tmpl w:val="EDD22810"/>
    <w:lvl w:ilvl="0" w:tplc="8E888724">
      <w:start w:val="3"/>
      <w:numFmt w:val="decimal"/>
      <w:lvlText w:val="%1."/>
      <w:lvlJc w:val="left"/>
      <w:pPr>
        <w:tabs>
          <w:tab w:val="num" w:pos="170"/>
        </w:tabs>
        <w:ind w:left="170" w:hanging="170"/>
      </w:pPr>
      <w:rPr>
        <w:rFonts w:hint="default"/>
      </w:rPr>
    </w:lvl>
    <w:lvl w:ilvl="1" w:tplc="CDA27334">
      <w:start w:val="3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CCA1AD6"/>
    <w:multiLevelType w:val="hybridMultilevel"/>
    <w:tmpl w:val="66D0B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5833134">
    <w:abstractNumId w:val="5"/>
  </w:num>
  <w:num w:numId="2" w16cid:durableId="1232349052">
    <w:abstractNumId w:val="1"/>
  </w:num>
  <w:num w:numId="3" w16cid:durableId="1598443410">
    <w:abstractNumId w:val="14"/>
  </w:num>
  <w:num w:numId="4" w16cid:durableId="1913616918">
    <w:abstractNumId w:val="0"/>
  </w:num>
  <w:num w:numId="5" w16cid:durableId="1334650487">
    <w:abstractNumId w:val="3"/>
  </w:num>
  <w:num w:numId="6" w16cid:durableId="90517204">
    <w:abstractNumId w:val="2"/>
  </w:num>
  <w:num w:numId="7" w16cid:durableId="1121918735">
    <w:abstractNumId w:val="6"/>
  </w:num>
  <w:num w:numId="8" w16cid:durableId="1202743285">
    <w:abstractNumId w:val="9"/>
  </w:num>
  <w:num w:numId="9" w16cid:durableId="877664619">
    <w:abstractNumId w:val="13"/>
  </w:num>
  <w:num w:numId="10" w16cid:durableId="430469219">
    <w:abstractNumId w:val="8"/>
  </w:num>
  <w:num w:numId="11" w16cid:durableId="1483543179">
    <w:abstractNumId w:val="10"/>
  </w:num>
  <w:num w:numId="12" w16cid:durableId="1866475396">
    <w:abstractNumId w:val="7"/>
  </w:num>
  <w:num w:numId="13" w16cid:durableId="1611009097">
    <w:abstractNumId w:val="4"/>
  </w:num>
  <w:num w:numId="14" w16cid:durableId="1169521481">
    <w:abstractNumId w:val="15"/>
  </w:num>
  <w:num w:numId="15" w16cid:durableId="2085638850">
    <w:abstractNumId w:val="11"/>
  </w:num>
  <w:num w:numId="16" w16cid:durableId="7703977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EB8"/>
    <w:rsid w:val="00001105"/>
    <w:rsid w:val="00002D59"/>
    <w:rsid w:val="00003BB2"/>
    <w:rsid w:val="0000429E"/>
    <w:rsid w:val="0000566D"/>
    <w:rsid w:val="000073F8"/>
    <w:rsid w:val="000075C0"/>
    <w:rsid w:val="00014B38"/>
    <w:rsid w:val="000155E1"/>
    <w:rsid w:val="0001642E"/>
    <w:rsid w:val="000225C5"/>
    <w:rsid w:val="0002416C"/>
    <w:rsid w:val="00024282"/>
    <w:rsid w:val="000268B2"/>
    <w:rsid w:val="00031A52"/>
    <w:rsid w:val="00032117"/>
    <w:rsid w:val="0003465E"/>
    <w:rsid w:val="00036189"/>
    <w:rsid w:val="000362A4"/>
    <w:rsid w:val="00037A22"/>
    <w:rsid w:val="00040770"/>
    <w:rsid w:val="00041100"/>
    <w:rsid w:val="00041752"/>
    <w:rsid w:val="000417FB"/>
    <w:rsid w:val="0004388C"/>
    <w:rsid w:val="000448F2"/>
    <w:rsid w:val="00045A75"/>
    <w:rsid w:val="000462F3"/>
    <w:rsid w:val="00053FD8"/>
    <w:rsid w:val="00054ABE"/>
    <w:rsid w:val="00057A6B"/>
    <w:rsid w:val="00061AD9"/>
    <w:rsid w:val="000625DB"/>
    <w:rsid w:val="000759A6"/>
    <w:rsid w:val="000763BD"/>
    <w:rsid w:val="00082884"/>
    <w:rsid w:val="00087368"/>
    <w:rsid w:val="000926E9"/>
    <w:rsid w:val="00092BE9"/>
    <w:rsid w:val="00094B54"/>
    <w:rsid w:val="000955EE"/>
    <w:rsid w:val="00096592"/>
    <w:rsid w:val="0009684F"/>
    <w:rsid w:val="0009704C"/>
    <w:rsid w:val="0009749B"/>
    <w:rsid w:val="000A1225"/>
    <w:rsid w:val="000A3669"/>
    <w:rsid w:val="000A56FD"/>
    <w:rsid w:val="000A6D7D"/>
    <w:rsid w:val="000B0648"/>
    <w:rsid w:val="000B234D"/>
    <w:rsid w:val="000B3782"/>
    <w:rsid w:val="000B4724"/>
    <w:rsid w:val="000B570C"/>
    <w:rsid w:val="000C1994"/>
    <w:rsid w:val="000C28CE"/>
    <w:rsid w:val="000D5D80"/>
    <w:rsid w:val="000E6B56"/>
    <w:rsid w:val="000F08F2"/>
    <w:rsid w:val="000F0B9D"/>
    <w:rsid w:val="000F2A8C"/>
    <w:rsid w:val="000F3723"/>
    <w:rsid w:val="000F71EA"/>
    <w:rsid w:val="000F75B5"/>
    <w:rsid w:val="00100E02"/>
    <w:rsid w:val="00101D9C"/>
    <w:rsid w:val="00101E83"/>
    <w:rsid w:val="001077F5"/>
    <w:rsid w:val="00107D4E"/>
    <w:rsid w:val="0011180E"/>
    <w:rsid w:val="00113D7F"/>
    <w:rsid w:val="0011488C"/>
    <w:rsid w:val="001148AB"/>
    <w:rsid w:val="00115284"/>
    <w:rsid w:val="00120FAF"/>
    <w:rsid w:val="0012735A"/>
    <w:rsid w:val="0013062F"/>
    <w:rsid w:val="001333C4"/>
    <w:rsid w:val="00134A1A"/>
    <w:rsid w:val="001352B8"/>
    <w:rsid w:val="001376CB"/>
    <w:rsid w:val="00142B8D"/>
    <w:rsid w:val="00143D6C"/>
    <w:rsid w:val="001456C6"/>
    <w:rsid w:val="001471F1"/>
    <w:rsid w:val="0014753C"/>
    <w:rsid w:val="00151CF4"/>
    <w:rsid w:val="00152DCE"/>
    <w:rsid w:val="00156589"/>
    <w:rsid w:val="00160EDD"/>
    <w:rsid w:val="00165EAE"/>
    <w:rsid w:val="001662A2"/>
    <w:rsid w:val="00166A4F"/>
    <w:rsid w:val="00170438"/>
    <w:rsid w:val="00172071"/>
    <w:rsid w:val="0017217B"/>
    <w:rsid w:val="001738BA"/>
    <w:rsid w:val="001751AC"/>
    <w:rsid w:val="001843CC"/>
    <w:rsid w:val="001847CB"/>
    <w:rsid w:val="00185F9D"/>
    <w:rsid w:val="00187F07"/>
    <w:rsid w:val="00195B4D"/>
    <w:rsid w:val="00197E44"/>
    <w:rsid w:val="001A7380"/>
    <w:rsid w:val="001A76DB"/>
    <w:rsid w:val="001B43B3"/>
    <w:rsid w:val="001C3F1E"/>
    <w:rsid w:val="001C616D"/>
    <w:rsid w:val="001D2F6C"/>
    <w:rsid w:val="001D6ABB"/>
    <w:rsid w:val="001D7C7C"/>
    <w:rsid w:val="001D7F6C"/>
    <w:rsid w:val="001E4ADA"/>
    <w:rsid w:val="001F0F72"/>
    <w:rsid w:val="001F28A7"/>
    <w:rsid w:val="001F59A4"/>
    <w:rsid w:val="001F6F76"/>
    <w:rsid w:val="001F703C"/>
    <w:rsid w:val="00203E64"/>
    <w:rsid w:val="00204F2E"/>
    <w:rsid w:val="00205F25"/>
    <w:rsid w:val="00206210"/>
    <w:rsid w:val="00212FAD"/>
    <w:rsid w:val="00214F0B"/>
    <w:rsid w:val="00214F29"/>
    <w:rsid w:val="00215F22"/>
    <w:rsid w:val="002160A2"/>
    <w:rsid w:val="00221455"/>
    <w:rsid w:val="002261D4"/>
    <w:rsid w:val="00227B90"/>
    <w:rsid w:val="00227F9E"/>
    <w:rsid w:val="002300E2"/>
    <w:rsid w:val="00231A50"/>
    <w:rsid w:val="00231DD1"/>
    <w:rsid w:val="002327D2"/>
    <w:rsid w:val="00240B79"/>
    <w:rsid w:val="00243D5E"/>
    <w:rsid w:val="00244E9E"/>
    <w:rsid w:val="00250EED"/>
    <w:rsid w:val="0025189B"/>
    <w:rsid w:val="00252108"/>
    <w:rsid w:val="002565D9"/>
    <w:rsid w:val="002627EB"/>
    <w:rsid w:val="00263EEE"/>
    <w:rsid w:val="0027043C"/>
    <w:rsid w:val="00276649"/>
    <w:rsid w:val="0028175B"/>
    <w:rsid w:val="00282344"/>
    <w:rsid w:val="00283BCF"/>
    <w:rsid w:val="00285B55"/>
    <w:rsid w:val="002861D9"/>
    <w:rsid w:val="002868BF"/>
    <w:rsid w:val="002874B5"/>
    <w:rsid w:val="002920B6"/>
    <w:rsid w:val="00294ABD"/>
    <w:rsid w:val="00297B02"/>
    <w:rsid w:val="002A0BE5"/>
    <w:rsid w:val="002A1850"/>
    <w:rsid w:val="002A6353"/>
    <w:rsid w:val="002B2492"/>
    <w:rsid w:val="002B656E"/>
    <w:rsid w:val="002C327D"/>
    <w:rsid w:val="002C58A5"/>
    <w:rsid w:val="002C58E1"/>
    <w:rsid w:val="002C63B0"/>
    <w:rsid w:val="002D16EE"/>
    <w:rsid w:val="002D2AA8"/>
    <w:rsid w:val="002D2D76"/>
    <w:rsid w:val="002D3A29"/>
    <w:rsid w:val="002D6260"/>
    <w:rsid w:val="002D7D77"/>
    <w:rsid w:val="002E27B8"/>
    <w:rsid w:val="002E3176"/>
    <w:rsid w:val="002F0D78"/>
    <w:rsid w:val="002F18DF"/>
    <w:rsid w:val="002F64FA"/>
    <w:rsid w:val="002F7147"/>
    <w:rsid w:val="002F7A9F"/>
    <w:rsid w:val="00300380"/>
    <w:rsid w:val="00300D61"/>
    <w:rsid w:val="003011FF"/>
    <w:rsid w:val="00306F13"/>
    <w:rsid w:val="00310F67"/>
    <w:rsid w:val="003128A6"/>
    <w:rsid w:val="0031493E"/>
    <w:rsid w:val="00316D2B"/>
    <w:rsid w:val="00321057"/>
    <w:rsid w:val="00321AD8"/>
    <w:rsid w:val="00322058"/>
    <w:rsid w:val="003226ED"/>
    <w:rsid w:val="00323BD8"/>
    <w:rsid w:val="003255FC"/>
    <w:rsid w:val="00335AB9"/>
    <w:rsid w:val="003366E5"/>
    <w:rsid w:val="003401FD"/>
    <w:rsid w:val="00343B9B"/>
    <w:rsid w:val="00347C57"/>
    <w:rsid w:val="00347D96"/>
    <w:rsid w:val="00355770"/>
    <w:rsid w:val="003574C9"/>
    <w:rsid w:val="0035795F"/>
    <w:rsid w:val="0036039A"/>
    <w:rsid w:val="003616C0"/>
    <w:rsid w:val="00362858"/>
    <w:rsid w:val="00365081"/>
    <w:rsid w:val="00365F06"/>
    <w:rsid w:val="003705E3"/>
    <w:rsid w:val="003745ED"/>
    <w:rsid w:val="0037757D"/>
    <w:rsid w:val="00383890"/>
    <w:rsid w:val="003840C2"/>
    <w:rsid w:val="003857AA"/>
    <w:rsid w:val="003868B6"/>
    <w:rsid w:val="003920B8"/>
    <w:rsid w:val="00393643"/>
    <w:rsid w:val="0039365D"/>
    <w:rsid w:val="00393A67"/>
    <w:rsid w:val="00395331"/>
    <w:rsid w:val="00396D15"/>
    <w:rsid w:val="003A0F06"/>
    <w:rsid w:val="003A3DC8"/>
    <w:rsid w:val="003A4743"/>
    <w:rsid w:val="003A4E28"/>
    <w:rsid w:val="003A4EAD"/>
    <w:rsid w:val="003A5299"/>
    <w:rsid w:val="003B2FBB"/>
    <w:rsid w:val="003B56DD"/>
    <w:rsid w:val="003B5A93"/>
    <w:rsid w:val="003B5ABF"/>
    <w:rsid w:val="003B5DE8"/>
    <w:rsid w:val="003B7512"/>
    <w:rsid w:val="003C0D39"/>
    <w:rsid w:val="003C39A6"/>
    <w:rsid w:val="003C44BE"/>
    <w:rsid w:val="003C7A6B"/>
    <w:rsid w:val="003D195D"/>
    <w:rsid w:val="003D1A8D"/>
    <w:rsid w:val="003D1D40"/>
    <w:rsid w:val="003D2BBD"/>
    <w:rsid w:val="003D46A1"/>
    <w:rsid w:val="003D6998"/>
    <w:rsid w:val="003D766C"/>
    <w:rsid w:val="003E0656"/>
    <w:rsid w:val="003E3E07"/>
    <w:rsid w:val="003F3FBF"/>
    <w:rsid w:val="003F6438"/>
    <w:rsid w:val="003F6B35"/>
    <w:rsid w:val="003F7595"/>
    <w:rsid w:val="00401C8D"/>
    <w:rsid w:val="004027E3"/>
    <w:rsid w:val="00404DDD"/>
    <w:rsid w:val="00412B11"/>
    <w:rsid w:val="00417165"/>
    <w:rsid w:val="004176F7"/>
    <w:rsid w:val="00421295"/>
    <w:rsid w:val="00422948"/>
    <w:rsid w:val="004315B2"/>
    <w:rsid w:val="00437B5D"/>
    <w:rsid w:val="00441DA8"/>
    <w:rsid w:val="00441FAC"/>
    <w:rsid w:val="00442F3E"/>
    <w:rsid w:val="004435D7"/>
    <w:rsid w:val="00443B89"/>
    <w:rsid w:val="00450BAD"/>
    <w:rsid w:val="00451A03"/>
    <w:rsid w:val="00454463"/>
    <w:rsid w:val="00457C9F"/>
    <w:rsid w:val="004609D2"/>
    <w:rsid w:val="0046380B"/>
    <w:rsid w:val="004655BD"/>
    <w:rsid w:val="00465DB8"/>
    <w:rsid w:val="004666A5"/>
    <w:rsid w:val="00466813"/>
    <w:rsid w:val="00467334"/>
    <w:rsid w:val="00481BB0"/>
    <w:rsid w:val="0048402C"/>
    <w:rsid w:val="0048405D"/>
    <w:rsid w:val="00491F14"/>
    <w:rsid w:val="00492C21"/>
    <w:rsid w:val="00493126"/>
    <w:rsid w:val="00493FC2"/>
    <w:rsid w:val="00495AB7"/>
    <w:rsid w:val="00496A02"/>
    <w:rsid w:val="00496BF0"/>
    <w:rsid w:val="004A2DF5"/>
    <w:rsid w:val="004A52C7"/>
    <w:rsid w:val="004A67DF"/>
    <w:rsid w:val="004B64DA"/>
    <w:rsid w:val="004C505D"/>
    <w:rsid w:val="004C5483"/>
    <w:rsid w:val="004C613D"/>
    <w:rsid w:val="004D09AA"/>
    <w:rsid w:val="004D1B14"/>
    <w:rsid w:val="004D1FA9"/>
    <w:rsid w:val="004D259A"/>
    <w:rsid w:val="004D3CCA"/>
    <w:rsid w:val="004D5C65"/>
    <w:rsid w:val="004D71FE"/>
    <w:rsid w:val="004D7AA3"/>
    <w:rsid w:val="004E041A"/>
    <w:rsid w:val="004E0E21"/>
    <w:rsid w:val="004E1989"/>
    <w:rsid w:val="004E1BA0"/>
    <w:rsid w:val="004E40C6"/>
    <w:rsid w:val="004E6BA3"/>
    <w:rsid w:val="004F182A"/>
    <w:rsid w:val="004F25A0"/>
    <w:rsid w:val="004F459C"/>
    <w:rsid w:val="005014D3"/>
    <w:rsid w:val="00507646"/>
    <w:rsid w:val="00520B67"/>
    <w:rsid w:val="00520E85"/>
    <w:rsid w:val="005234E1"/>
    <w:rsid w:val="00526DDB"/>
    <w:rsid w:val="005314AB"/>
    <w:rsid w:val="0053360E"/>
    <w:rsid w:val="005402C4"/>
    <w:rsid w:val="00541F46"/>
    <w:rsid w:val="005433F2"/>
    <w:rsid w:val="005435F3"/>
    <w:rsid w:val="00544612"/>
    <w:rsid w:val="00544677"/>
    <w:rsid w:val="00554E94"/>
    <w:rsid w:val="00560EBC"/>
    <w:rsid w:val="005616C5"/>
    <w:rsid w:val="00562A62"/>
    <w:rsid w:val="00565B43"/>
    <w:rsid w:val="005676C8"/>
    <w:rsid w:val="00571632"/>
    <w:rsid w:val="00573ADC"/>
    <w:rsid w:val="005764D9"/>
    <w:rsid w:val="00580618"/>
    <w:rsid w:val="00585231"/>
    <w:rsid w:val="00585B2A"/>
    <w:rsid w:val="005909CF"/>
    <w:rsid w:val="00590A17"/>
    <w:rsid w:val="00592B74"/>
    <w:rsid w:val="005934B1"/>
    <w:rsid w:val="005946C0"/>
    <w:rsid w:val="005952F9"/>
    <w:rsid w:val="0059531D"/>
    <w:rsid w:val="005A13D9"/>
    <w:rsid w:val="005A2EE3"/>
    <w:rsid w:val="005A3009"/>
    <w:rsid w:val="005A51FE"/>
    <w:rsid w:val="005A5FF1"/>
    <w:rsid w:val="005A626A"/>
    <w:rsid w:val="005A6E9A"/>
    <w:rsid w:val="005A7670"/>
    <w:rsid w:val="005B0481"/>
    <w:rsid w:val="005B1FD0"/>
    <w:rsid w:val="005B3E9B"/>
    <w:rsid w:val="005B68FE"/>
    <w:rsid w:val="005B6C56"/>
    <w:rsid w:val="005B6FDD"/>
    <w:rsid w:val="005C2382"/>
    <w:rsid w:val="005C2DCF"/>
    <w:rsid w:val="005C5F9A"/>
    <w:rsid w:val="005C714A"/>
    <w:rsid w:val="005D6CA6"/>
    <w:rsid w:val="005D6FD8"/>
    <w:rsid w:val="005E170B"/>
    <w:rsid w:val="005E3764"/>
    <w:rsid w:val="005E6278"/>
    <w:rsid w:val="005E637E"/>
    <w:rsid w:val="005E6B56"/>
    <w:rsid w:val="005E7152"/>
    <w:rsid w:val="005F045A"/>
    <w:rsid w:val="005F114B"/>
    <w:rsid w:val="005F53B2"/>
    <w:rsid w:val="005F6213"/>
    <w:rsid w:val="005F64C5"/>
    <w:rsid w:val="005F6D4F"/>
    <w:rsid w:val="005F6DAD"/>
    <w:rsid w:val="006028B4"/>
    <w:rsid w:val="00604074"/>
    <w:rsid w:val="006061DE"/>
    <w:rsid w:val="00610688"/>
    <w:rsid w:val="00613F39"/>
    <w:rsid w:val="00614464"/>
    <w:rsid w:val="00614A3D"/>
    <w:rsid w:val="00621608"/>
    <w:rsid w:val="00622894"/>
    <w:rsid w:val="00626999"/>
    <w:rsid w:val="00626BAF"/>
    <w:rsid w:val="00635177"/>
    <w:rsid w:val="00635377"/>
    <w:rsid w:val="0063696E"/>
    <w:rsid w:val="006435FF"/>
    <w:rsid w:val="00644AB3"/>
    <w:rsid w:val="006465A9"/>
    <w:rsid w:val="006473E9"/>
    <w:rsid w:val="00650449"/>
    <w:rsid w:val="00651E1C"/>
    <w:rsid w:val="00652D2D"/>
    <w:rsid w:val="0065353F"/>
    <w:rsid w:val="0065396E"/>
    <w:rsid w:val="00656E1C"/>
    <w:rsid w:val="0066046D"/>
    <w:rsid w:val="0066262F"/>
    <w:rsid w:val="00662725"/>
    <w:rsid w:val="006703F2"/>
    <w:rsid w:val="00670FBE"/>
    <w:rsid w:val="006818DB"/>
    <w:rsid w:val="00682034"/>
    <w:rsid w:val="00684437"/>
    <w:rsid w:val="0068594E"/>
    <w:rsid w:val="00694BBC"/>
    <w:rsid w:val="006A084F"/>
    <w:rsid w:val="006A2DE2"/>
    <w:rsid w:val="006A4EF5"/>
    <w:rsid w:val="006A5537"/>
    <w:rsid w:val="006B072E"/>
    <w:rsid w:val="006C4E17"/>
    <w:rsid w:val="006D0AB0"/>
    <w:rsid w:val="006D10C4"/>
    <w:rsid w:val="006E1A13"/>
    <w:rsid w:val="006E36FB"/>
    <w:rsid w:val="006E5EFC"/>
    <w:rsid w:val="006F4088"/>
    <w:rsid w:val="00704BBF"/>
    <w:rsid w:val="00707F53"/>
    <w:rsid w:val="00712788"/>
    <w:rsid w:val="00714E9D"/>
    <w:rsid w:val="007161C3"/>
    <w:rsid w:val="00716F7A"/>
    <w:rsid w:val="007171A6"/>
    <w:rsid w:val="007238C1"/>
    <w:rsid w:val="00724484"/>
    <w:rsid w:val="00725C48"/>
    <w:rsid w:val="007329D4"/>
    <w:rsid w:val="0073346E"/>
    <w:rsid w:val="00741D1A"/>
    <w:rsid w:val="00741F63"/>
    <w:rsid w:val="00744208"/>
    <w:rsid w:val="0074447F"/>
    <w:rsid w:val="00744BE7"/>
    <w:rsid w:val="007512B2"/>
    <w:rsid w:val="00751AD7"/>
    <w:rsid w:val="00752129"/>
    <w:rsid w:val="00752761"/>
    <w:rsid w:val="00753008"/>
    <w:rsid w:val="00753909"/>
    <w:rsid w:val="007561DC"/>
    <w:rsid w:val="007574F7"/>
    <w:rsid w:val="007618E2"/>
    <w:rsid w:val="00764D73"/>
    <w:rsid w:val="00767DF4"/>
    <w:rsid w:val="007715A7"/>
    <w:rsid w:val="00781475"/>
    <w:rsid w:val="00781635"/>
    <w:rsid w:val="00783EBD"/>
    <w:rsid w:val="00791F65"/>
    <w:rsid w:val="00792BFF"/>
    <w:rsid w:val="00796A1F"/>
    <w:rsid w:val="00797AD3"/>
    <w:rsid w:val="00797BDE"/>
    <w:rsid w:val="007A17CD"/>
    <w:rsid w:val="007A3D53"/>
    <w:rsid w:val="007A46FB"/>
    <w:rsid w:val="007A5B2E"/>
    <w:rsid w:val="007A79FB"/>
    <w:rsid w:val="007B1B87"/>
    <w:rsid w:val="007B1CA9"/>
    <w:rsid w:val="007B224C"/>
    <w:rsid w:val="007B25B9"/>
    <w:rsid w:val="007B398E"/>
    <w:rsid w:val="007B68E1"/>
    <w:rsid w:val="007C69D0"/>
    <w:rsid w:val="007C6EA1"/>
    <w:rsid w:val="007D0C59"/>
    <w:rsid w:val="007D10B1"/>
    <w:rsid w:val="007D1E07"/>
    <w:rsid w:val="007D1FCE"/>
    <w:rsid w:val="007D504A"/>
    <w:rsid w:val="007D715D"/>
    <w:rsid w:val="007D76BF"/>
    <w:rsid w:val="007E32E7"/>
    <w:rsid w:val="007E3934"/>
    <w:rsid w:val="007F116C"/>
    <w:rsid w:val="007F366D"/>
    <w:rsid w:val="007F37CA"/>
    <w:rsid w:val="007F4678"/>
    <w:rsid w:val="007F579F"/>
    <w:rsid w:val="007F589E"/>
    <w:rsid w:val="007F7E09"/>
    <w:rsid w:val="00800E09"/>
    <w:rsid w:val="00804E80"/>
    <w:rsid w:val="00804F4B"/>
    <w:rsid w:val="00814510"/>
    <w:rsid w:val="00815A6B"/>
    <w:rsid w:val="008212CB"/>
    <w:rsid w:val="008244B4"/>
    <w:rsid w:val="00825A47"/>
    <w:rsid w:val="008260D0"/>
    <w:rsid w:val="00826B65"/>
    <w:rsid w:val="00827DC9"/>
    <w:rsid w:val="00827EA6"/>
    <w:rsid w:val="00830933"/>
    <w:rsid w:val="00831611"/>
    <w:rsid w:val="008324A9"/>
    <w:rsid w:val="00833110"/>
    <w:rsid w:val="00835BF1"/>
    <w:rsid w:val="0083605D"/>
    <w:rsid w:val="008400FD"/>
    <w:rsid w:val="00843B8E"/>
    <w:rsid w:val="00850FAA"/>
    <w:rsid w:val="00853CAB"/>
    <w:rsid w:val="008540CF"/>
    <w:rsid w:val="00854F2E"/>
    <w:rsid w:val="00854F68"/>
    <w:rsid w:val="00855E34"/>
    <w:rsid w:val="00856387"/>
    <w:rsid w:val="00857447"/>
    <w:rsid w:val="00863715"/>
    <w:rsid w:val="00865974"/>
    <w:rsid w:val="0086642C"/>
    <w:rsid w:val="00866FBF"/>
    <w:rsid w:val="00870448"/>
    <w:rsid w:val="00876094"/>
    <w:rsid w:val="00880CFE"/>
    <w:rsid w:val="008951F2"/>
    <w:rsid w:val="00895F6E"/>
    <w:rsid w:val="008A15DC"/>
    <w:rsid w:val="008A1F0C"/>
    <w:rsid w:val="008A2330"/>
    <w:rsid w:val="008A28DB"/>
    <w:rsid w:val="008A32DF"/>
    <w:rsid w:val="008A36D5"/>
    <w:rsid w:val="008A3D8A"/>
    <w:rsid w:val="008B18E4"/>
    <w:rsid w:val="008B256D"/>
    <w:rsid w:val="008B40CB"/>
    <w:rsid w:val="008B62E9"/>
    <w:rsid w:val="008B70C5"/>
    <w:rsid w:val="008B7CBE"/>
    <w:rsid w:val="008C0AD6"/>
    <w:rsid w:val="008C5EFF"/>
    <w:rsid w:val="008D04E6"/>
    <w:rsid w:val="008D0BB2"/>
    <w:rsid w:val="008D3A53"/>
    <w:rsid w:val="008D40AB"/>
    <w:rsid w:val="008D5F03"/>
    <w:rsid w:val="008D66E6"/>
    <w:rsid w:val="008E3CC9"/>
    <w:rsid w:val="008E431D"/>
    <w:rsid w:val="008E5246"/>
    <w:rsid w:val="008E655B"/>
    <w:rsid w:val="008E75DA"/>
    <w:rsid w:val="008F0939"/>
    <w:rsid w:val="008F327A"/>
    <w:rsid w:val="008F45CF"/>
    <w:rsid w:val="008F4FA2"/>
    <w:rsid w:val="008F5C8A"/>
    <w:rsid w:val="008F60CF"/>
    <w:rsid w:val="008F66BF"/>
    <w:rsid w:val="00900CDE"/>
    <w:rsid w:val="0090132A"/>
    <w:rsid w:val="0090301F"/>
    <w:rsid w:val="00903643"/>
    <w:rsid w:val="00905D07"/>
    <w:rsid w:val="00907D35"/>
    <w:rsid w:val="0091157C"/>
    <w:rsid w:val="00912276"/>
    <w:rsid w:val="00912411"/>
    <w:rsid w:val="00912F4F"/>
    <w:rsid w:val="009141A8"/>
    <w:rsid w:val="009147E5"/>
    <w:rsid w:val="00915628"/>
    <w:rsid w:val="009171E0"/>
    <w:rsid w:val="00922C66"/>
    <w:rsid w:val="009257D4"/>
    <w:rsid w:val="00926262"/>
    <w:rsid w:val="009324C0"/>
    <w:rsid w:val="0093345E"/>
    <w:rsid w:val="0094221D"/>
    <w:rsid w:val="009425D6"/>
    <w:rsid w:val="00942A99"/>
    <w:rsid w:val="009449AA"/>
    <w:rsid w:val="00945B6E"/>
    <w:rsid w:val="00952947"/>
    <w:rsid w:val="009532A0"/>
    <w:rsid w:val="00953D3C"/>
    <w:rsid w:val="0095420B"/>
    <w:rsid w:val="00954D9E"/>
    <w:rsid w:val="00955DA0"/>
    <w:rsid w:val="009562AB"/>
    <w:rsid w:val="00961C89"/>
    <w:rsid w:val="0096226D"/>
    <w:rsid w:val="0096275C"/>
    <w:rsid w:val="00963EEB"/>
    <w:rsid w:val="0096440B"/>
    <w:rsid w:val="00971077"/>
    <w:rsid w:val="009711D7"/>
    <w:rsid w:val="009728E1"/>
    <w:rsid w:val="00974A6E"/>
    <w:rsid w:val="00975314"/>
    <w:rsid w:val="0098349C"/>
    <w:rsid w:val="009838A1"/>
    <w:rsid w:val="00985DA5"/>
    <w:rsid w:val="00990503"/>
    <w:rsid w:val="00990E12"/>
    <w:rsid w:val="00990F8D"/>
    <w:rsid w:val="009934E1"/>
    <w:rsid w:val="009A0225"/>
    <w:rsid w:val="009A1610"/>
    <w:rsid w:val="009A261A"/>
    <w:rsid w:val="009A7BD6"/>
    <w:rsid w:val="009B23CC"/>
    <w:rsid w:val="009B3973"/>
    <w:rsid w:val="009B4091"/>
    <w:rsid w:val="009B65CB"/>
    <w:rsid w:val="009B67E8"/>
    <w:rsid w:val="009B7E43"/>
    <w:rsid w:val="009C3662"/>
    <w:rsid w:val="009C3DA3"/>
    <w:rsid w:val="009D08D8"/>
    <w:rsid w:val="009D2F5E"/>
    <w:rsid w:val="009D4350"/>
    <w:rsid w:val="009D5BA9"/>
    <w:rsid w:val="009D5C2D"/>
    <w:rsid w:val="009D7487"/>
    <w:rsid w:val="009E1612"/>
    <w:rsid w:val="009F2A15"/>
    <w:rsid w:val="009F2B40"/>
    <w:rsid w:val="009F361B"/>
    <w:rsid w:val="009F50F8"/>
    <w:rsid w:val="009F58E8"/>
    <w:rsid w:val="009F7FC5"/>
    <w:rsid w:val="00A06C2C"/>
    <w:rsid w:val="00A06DD4"/>
    <w:rsid w:val="00A074C6"/>
    <w:rsid w:val="00A0787F"/>
    <w:rsid w:val="00A11F9C"/>
    <w:rsid w:val="00A1251F"/>
    <w:rsid w:val="00A1411F"/>
    <w:rsid w:val="00A17BA9"/>
    <w:rsid w:val="00A211F0"/>
    <w:rsid w:val="00A2234A"/>
    <w:rsid w:val="00A234F0"/>
    <w:rsid w:val="00A2392F"/>
    <w:rsid w:val="00A32C96"/>
    <w:rsid w:val="00A36904"/>
    <w:rsid w:val="00A44890"/>
    <w:rsid w:val="00A46117"/>
    <w:rsid w:val="00A46181"/>
    <w:rsid w:val="00A471D9"/>
    <w:rsid w:val="00A47E1D"/>
    <w:rsid w:val="00A53F1F"/>
    <w:rsid w:val="00A56B41"/>
    <w:rsid w:val="00A60FF0"/>
    <w:rsid w:val="00A61BCE"/>
    <w:rsid w:val="00A676A4"/>
    <w:rsid w:val="00A67743"/>
    <w:rsid w:val="00A7525D"/>
    <w:rsid w:val="00A754DA"/>
    <w:rsid w:val="00A76F22"/>
    <w:rsid w:val="00A776E6"/>
    <w:rsid w:val="00A810DD"/>
    <w:rsid w:val="00A82336"/>
    <w:rsid w:val="00A90644"/>
    <w:rsid w:val="00A93828"/>
    <w:rsid w:val="00A94453"/>
    <w:rsid w:val="00A9452C"/>
    <w:rsid w:val="00A94DBE"/>
    <w:rsid w:val="00A95940"/>
    <w:rsid w:val="00A96033"/>
    <w:rsid w:val="00AA0B1D"/>
    <w:rsid w:val="00AA1DAC"/>
    <w:rsid w:val="00AA2959"/>
    <w:rsid w:val="00AA3010"/>
    <w:rsid w:val="00AA40FB"/>
    <w:rsid w:val="00AA6481"/>
    <w:rsid w:val="00AB09D0"/>
    <w:rsid w:val="00AB3EC0"/>
    <w:rsid w:val="00AB496F"/>
    <w:rsid w:val="00AB5C21"/>
    <w:rsid w:val="00AB6899"/>
    <w:rsid w:val="00AB74FD"/>
    <w:rsid w:val="00AC0B4D"/>
    <w:rsid w:val="00AC2BBB"/>
    <w:rsid w:val="00AC7BC8"/>
    <w:rsid w:val="00AC7FB8"/>
    <w:rsid w:val="00AD52DE"/>
    <w:rsid w:val="00AD62F3"/>
    <w:rsid w:val="00AE118E"/>
    <w:rsid w:val="00AE38D7"/>
    <w:rsid w:val="00AE76F1"/>
    <w:rsid w:val="00B00C0F"/>
    <w:rsid w:val="00B00F09"/>
    <w:rsid w:val="00B06A96"/>
    <w:rsid w:val="00B06AF7"/>
    <w:rsid w:val="00B119B6"/>
    <w:rsid w:val="00B12FB4"/>
    <w:rsid w:val="00B13CA5"/>
    <w:rsid w:val="00B21542"/>
    <w:rsid w:val="00B2162A"/>
    <w:rsid w:val="00B33B92"/>
    <w:rsid w:val="00B357E8"/>
    <w:rsid w:val="00B35FF6"/>
    <w:rsid w:val="00B402B1"/>
    <w:rsid w:val="00B40772"/>
    <w:rsid w:val="00B436D6"/>
    <w:rsid w:val="00B44770"/>
    <w:rsid w:val="00B46B44"/>
    <w:rsid w:val="00B4785C"/>
    <w:rsid w:val="00B5106F"/>
    <w:rsid w:val="00B517BD"/>
    <w:rsid w:val="00B540DF"/>
    <w:rsid w:val="00B5465A"/>
    <w:rsid w:val="00B55814"/>
    <w:rsid w:val="00B5670D"/>
    <w:rsid w:val="00B56FC3"/>
    <w:rsid w:val="00B60A48"/>
    <w:rsid w:val="00B60D9B"/>
    <w:rsid w:val="00B61B73"/>
    <w:rsid w:val="00B61DA1"/>
    <w:rsid w:val="00B640BD"/>
    <w:rsid w:val="00B742FB"/>
    <w:rsid w:val="00B83530"/>
    <w:rsid w:val="00B8539A"/>
    <w:rsid w:val="00B85D1C"/>
    <w:rsid w:val="00B8614A"/>
    <w:rsid w:val="00B9103C"/>
    <w:rsid w:val="00B915D1"/>
    <w:rsid w:val="00B91F54"/>
    <w:rsid w:val="00B930EF"/>
    <w:rsid w:val="00B94810"/>
    <w:rsid w:val="00B94BB3"/>
    <w:rsid w:val="00B955EC"/>
    <w:rsid w:val="00B9658F"/>
    <w:rsid w:val="00B97592"/>
    <w:rsid w:val="00BA21EC"/>
    <w:rsid w:val="00BA4FEC"/>
    <w:rsid w:val="00BA577E"/>
    <w:rsid w:val="00BA584B"/>
    <w:rsid w:val="00BA5B10"/>
    <w:rsid w:val="00BA686C"/>
    <w:rsid w:val="00BA7F88"/>
    <w:rsid w:val="00BB5232"/>
    <w:rsid w:val="00BB6357"/>
    <w:rsid w:val="00BC02A3"/>
    <w:rsid w:val="00BC2C47"/>
    <w:rsid w:val="00BC328A"/>
    <w:rsid w:val="00BC372D"/>
    <w:rsid w:val="00BC5576"/>
    <w:rsid w:val="00BC7A00"/>
    <w:rsid w:val="00BD358F"/>
    <w:rsid w:val="00BE3638"/>
    <w:rsid w:val="00BE3A14"/>
    <w:rsid w:val="00BE3F98"/>
    <w:rsid w:val="00BF5DF5"/>
    <w:rsid w:val="00BF6B1A"/>
    <w:rsid w:val="00BF7B4D"/>
    <w:rsid w:val="00C0563B"/>
    <w:rsid w:val="00C05FD0"/>
    <w:rsid w:val="00C16191"/>
    <w:rsid w:val="00C20DB9"/>
    <w:rsid w:val="00C21E0F"/>
    <w:rsid w:val="00C23169"/>
    <w:rsid w:val="00C27128"/>
    <w:rsid w:val="00C3340A"/>
    <w:rsid w:val="00C334E3"/>
    <w:rsid w:val="00C33DBA"/>
    <w:rsid w:val="00C42C9D"/>
    <w:rsid w:val="00C478BF"/>
    <w:rsid w:val="00C47B6F"/>
    <w:rsid w:val="00C5191C"/>
    <w:rsid w:val="00C519C7"/>
    <w:rsid w:val="00C54711"/>
    <w:rsid w:val="00C55BC7"/>
    <w:rsid w:val="00C569D0"/>
    <w:rsid w:val="00C57221"/>
    <w:rsid w:val="00C57CB0"/>
    <w:rsid w:val="00C60194"/>
    <w:rsid w:val="00C60548"/>
    <w:rsid w:val="00C60878"/>
    <w:rsid w:val="00C6140A"/>
    <w:rsid w:val="00C6282A"/>
    <w:rsid w:val="00C766BC"/>
    <w:rsid w:val="00C800FF"/>
    <w:rsid w:val="00C801F3"/>
    <w:rsid w:val="00C81AF3"/>
    <w:rsid w:val="00C83531"/>
    <w:rsid w:val="00C83CDE"/>
    <w:rsid w:val="00C92ECE"/>
    <w:rsid w:val="00C947F7"/>
    <w:rsid w:val="00C97FE6"/>
    <w:rsid w:val="00CA2173"/>
    <w:rsid w:val="00CA4788"/>
    <w:rsid w:val="00CA5944"/>
    <w:rsid w:val="00CA68FB"/>
    <w:rsid w:val="00CA7F44"/>
    <w:rsid w:val="00CB079D"/>
    <w:rsid w:val="00CB07EA"/>
    <w:rsid w:val="00CB2D09"/>
    <w:rsid w:val="00CB6DC7"/>
    <w:rsid w:val="00CC0739"/>
    <w:rsid w:val="00CC1263"/>
    <w:rsid w:val="00CC7B24"/>
    <w:rsid w:val="00CD2052"/>
    <w:rsid w:val="00CD6F36"/>
    <w:rsid w:val="00CD7B53"/>
    <w:rsid w:val="00CE1515"/>
    <w:rsid w:val="00CE4DA6"/>
    <w:rsid w:val="00CE569E"/>
    <w:rsid w:val="00CE6FF6"/>
    <w:rsid w:val="00CE775F"/>
    <w:rsid w:val="00CF0DEC"/>
    <w:rsid w:val="00CF6370"/>
    <w:rsid w:val="00CF782B"/>
    <w:rsid w:val="00D01951"/>
    <w:rsid w:val="00D02D0A"/>
    <w:rsid w:val="00D031E9"/>
    <w:rsid w:val="00D052B2"/>
    <w:rsid w:val="00D127C4"/>
    <w:rsid w:val="00D138E0"/>
    <w:rsid w:val="00D17C18"/>
    <w:rsid w:val="00D2008A"/>
    <w:rsid w:val="00D2328F"/>
    <w:rsid w:val="00D24816"/>
    <w:rsid w:val="00D258A5"/>
    <w:rsid w:val="00D25C60"/>
    <w:rsid w:val="00D30E8E"/>
    <w:rsid w:val="00D35EBF"/>
    <w:rsid w:val="00D37A55"/>
    <w:rsid w:val="00D40804"/>
    <w:rsid w:val="00D4162F"/>
    <w:rsid w:val="00D427BE"/>
    <w:rsid w:val="00D428BA"/>
    <w:rsid w:val="00D4371F"/>
    <w:rsid w:val="00D438B1"/>
    <w:rsid w:val="00D50A2A"/>
    <w:rsid w:val="00D5375C"/>
    <w:rsid w:val="00D53EDB"/>
    <w:rsid w:val="00D54DC4"/>
    <w:rsid w:val="00D654AB"/>
    <w:rsid w:val="00D654BB"/>
    <w:rsid w:val="00D7119C"/>
    <w:rsid w:val="00D71D3D"/>
    <w:rsid w:val="00D74E63"/>
    <w:rsid w:val="00D81EBB"/>
    <w:rsid w:val="00D833C6"/>
    <w:rsid w:val="00D83550"/>
    <w:rsid w:val="00D843B0"/>
    <w:rsid w:val="00D9333C"/>
    <w:rsid w:val="00D939F5"/>
    <w:rsid w:val="00D93FC4"/>
    <w:rsid w:val="00D949EE"/>
    <w:rsid w:val="00DA0A18"/>
    <w:rsid w:val="00DA5417"/>
    <w:rsid w:val="00DB4A7D"/>
    <w:rsid w:val="00DC0DDA"/>
    <w:rsid w:val="00DC1E30"/>
    <w:rsid w:val="00DC2F03"/>
    <w:rsid w:val="00DC3610"/>
    <w:rsid w:val="00DC65CE"/>
    <w:rsid w:val="00DD2BF7"/>
    <w:rsid w:val="00DD3EF6"/>
    <w:rsid w:val="00DD42EA"/>
    <w:rsid w:val="00DD45D3"/>
    <w:rsid w:val="00DD5C6C"/>
    <w:rsid w:val="00DD62DB"/>
    <w:rsid w:val="00DE0E45"/>
    <w:rsid w:val="00DE1A18"/>
    <w:rsid w:val="00DE328F"/>
    <w:rsid w:val="00DF0FF3"/>
    <w:rsid w:val="00DF2B3D"/>
    <w:rsid w:val="00DF7385"/>
    <w:rsid w:val="00E026F4"/>
    <w:rsid w:val="00E040FF"/>
    <w:rsid w:val="00E06449"/>
    <w:rsid w:val="00E07FFA"/>
    <w:rsid w:val="00E100CC"/>
    <w:rsid w:val="00E1027E"/>
    <w:rsid w:val="00E2165A"/>
    <w:rsid w:val="00E22EA3"/>
    <w:rsid w:val="00E22F79"/>
    <w:rsid w:val="00E2498B"/>
    <w:rsid w:val="00E30263"/>
    <w:rsid w:val="00E31961"/>
    <w:rsid w:val="00E31A1F"/>
    <w:rsid w:val="00E31A71"/>
    <w:rsid w:val="00E322D2"/>
    <w:rsid w:val="00E40509"/>
    <w:rsid w:val="00E413B3"/>
    <w:rsid w:val="00E44BF6"/>
    <w:rsid w:val="00E471DC"/>
    <w:rsid w:val="00E51FFA"/>
    <w:rsid w:val="00E534FA"/>
    <w:rsid w:val="00E55476"/>
    <w:rsid w:val="00E56112"/>
    <w:rsid w:val="00E57C78"/>
    <w:rsid w:val="00E620E2"/>
    <w:rsid w:val="00E6698C"/>
    <w:rsid w:val="00E66B51"/>
    <w:rsid w:val="00E70AAA"/>
    <w:rsid w:val="00E750C1"/>
    <w:rsid w:val="00E80E85"/>
    <w:rsid w:val="00E911F7"/>
    <w:rsid w:val="00E929BC"/>
    <w:rsid w:val="00E93A33"/>
    <w:rsid w:val="00E9483D"/>
    <w:rsid w:val="00EA049C"/>
    <w:rsid w:val="00EA0B6E"/>
    <w:rsid w:val="00EA0EB7"/>
    <w:rsid w:val="00EA2113"/>
    <w:rsid w:val="00EA480F"/>
    <w:rsid w:val="00EA49F4"/>
    <w:rsid w:val="00EB23CD"/>
    <w:rsid w:val="00EB4E48"/>
    <w:rsid w:val="00EB6330"/>
    <w:rsid w:val="00EB718B"/>
    <w:rsid w:val="00EC243A"/>
    <w:rsid w:val="00EC3B62"/>
    <w:rsid w:val="00EC5260"/>
    <w:rsid w:val="00EC63CD"/>
    <w:rsid w:val="00EC69CF"/>
    <w:rsid w:val="00EC6DAF"/>
    <w:rsid w:val="00ED78EE"/>
    <w:rsid w:val="00EE09CC"/>
    <w:rsid w:val="00EE2F07"/>
    <w:rsid w:val="00EE4DD1"/>
    <w:rsid w:val="00EE6F0A"/>
    <w:rsid w:val="00EF06B8"/>
    <w:rsid w:val="00EF25F3"/>
    <w:rsid w:val="00EF3438"/>
    <w:rsid w:val="00F04218"/>
    <w:rsid w:val="00F072AD"/>
    <w:rsid w:val="00F11497"/>
    <w:rsid w:val="00F143CA"/>
    <w:rsid w:val="00F15F9B"/>
    <w:rsid w:val="00F1700F"/>
    <w:rsid w:val="00F176E8"/>
    <w:rsid w:val="00F20859"/>
    <w:rsid w:val="00F24311"/>
    <w:rsid w:val="00F307BA"/>
    <w:rsid w:val="00F31355"/>
    <w:rsid w:val="00F32727"/>
    <w:rsid w:val="00F4141A"/>
    <w:rsid w:val="00F43271"/>
    <w:rsid w:val="00F4560F"/>
    <w:rsid w:val="00F521F9"/>
    <w:rsid w:val="00F529FB"/>
    <w:rsid w:val="00F53C49"/>
    <w:rsid w:val="00F54C4E"/>
    <w:rsid w:val="00F56E1B"/>
    <w:rsid w:val="00F62866"/>
    <w:rsid w:val="00F64800"/>
    <w:rsid w:val="00F65120"/>
    <w:rsid w:val="00F656B6"/>
    <w:rsid w:val="00F74724"/>
    <w:rsid w:val="00F8256C"/>
    <w:rsid w:val="00F8706D"/>
    <w:rsid w:val="00F9444F"/>
    <w:rsid w:val="00FA0EFA"/>
    <w:rsid w:val="00FA2154"/>
    <w:rsid w:val="00FA3828"/>
    <w:rsid w:val="00FA635E"/>
    <w:rsid w:val="00FA7A77"/>
    <w:rsid w:val="00FB1ACF"/>
    <w:rsid w:val="00FB4C81"/>
    <w:rsid w:val="00FB4D5B"/>
    <w:rsid w:val="00FB523F"/>
    <w:rsid w:val="00FB6ED1"/>
    <w:rsid w:val="00FB7925"/>
    <w:rsid w:val="00FB7C5B"/>
    <w:rsid w:val="00FB7C5F"/>
    <w:rsid w:val="00FC36BF"/>
    <w:rsid w:val="00FC66F0"/>
    <w:rsid w:val="00FC77E7"/>
    <w:rsid w:val="00FD066A"/>
    <w:rsid w:val="00FD07C3"/>
    <w:rsid w:val="00FD5E32"/>
    <w:rsid w:val="00FD6AE3"/>
    <w:rsid w:val="00FE46C3"/>
    <w:rsid w:val="00FE4939"/>
    <w:rsid w:val="00FE762E"/>
    <w:rsid w:val="00FF1BCC"/>
    <w:rsid w:val="00FF2618"/>
    <w:rsid w:val="00FF295E"/>
    <w:rsid w:val="00FF2EB8"/>
    <w:rsid w:val="00FF5EB8"/>
    <w:rsid w:val="00FF7343"/>
    <w:rsid w:val="00FF783A"/>
    <w:rsid w:val="0E16AB26"/>
    <w:rsid w:val="79F6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0D114A"/>
  <w15:docId w15:val="{A857277C-A39B-4FC3-9796-A6B24FC95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221"/>
    <w:pPr>
      <w:spacing w:after="160" w:line="259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1720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52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526DD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rsid w:val="003A0F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3A0F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3A0F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3A0F0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3A0F0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357E8"/>
    <w:rPr>
      <w:rFonts w:cs="Calibri"/>
      <w:sz w:val="22"/>
      <w:szCs w:val="22"/>
      <w:lang w:eastAsia="en-US"/>
    </w:rPr>
  </w:style>
  <w:style w:type="paragraph" w:customStyle="1" w:styleId="Pa11">
    <w:name w:val="Pa11"/>
    <w:basedOn w:val="Normalny"/>
    <w:next w:val="Normalny"/>
    <w:uiPriority w:val="99"/>
    <w:rsid w:val="00E80E85"/>
    <w:pPr>
      <w:autoSpaceDE w:val="0"/>
      <w:autoSpaceDN w:val="0"/>
      <w:adjustRightInd w:val="0"/>
      <w:spacing w:after="0" w:line="241" w:lineRule="atLeast"/>
    </w:pPr>
    <w:rPr>
      <w:rFonts w:ascii="Humanst521EU" w:hAnsi="Humanst521EU" w:cs="Humanst521EU"/>
      <w:sz w:val="24"/>
      <w:szCs w:val="24"/>
    </w:rPr>
  </w:style>
  <w:style w:type="character" w:customStyle="1" w:styleId="A13">
    <w:name w:val="A13"/>
    <w:uiPriority w:val="99"/>
    <w:rsid w:val="00E80E85"/>
    <w:rPr>
      <w:color w:val="000000"/>
      <w:sz w:val="15"/>
      <w:szCs w:val="15"/>
    </w:rPr>
  </w:style>
  <w:style w:type="character" w:customStyle="1" w:styleId="A14">
    <w:name w:val="A14"/>
    <w:uiPriority w:val="99"/>
    <w:rsid w:val="00E80E85"/>
    <w:rPr>
      <w:color w:val="000000"/>
      <w:sz w:val="15"/>
      <w:szCs w:val="15"/>
    </w:rPr>
  </w:style>
  <w:style w:type="paragraph" w:styleId="Nagwek">
    <w:name w:val="header"/>
    <w:basedOn w:val="Normalny"/>
    <w:link w:val="Nagwek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7B1B87"/>
  </w:style>
  <w:style w:type="paragraph" w:styleId="Stopka">
    <w:name w:val="footer"/>
    <w:basedOn w:val="Normalny"/>
    <w:link w:val="StopkaZnak"/>
    <w:uiPriority w:val="99"/>
    <w:rsid w:val="007B1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7B1B87"/>
  </w:style>
  <w:style w:type="paragraph" w:customStyle="1" w:styleId="Default">
    <w:name w:val="Default"/>
    <w:rsid w:val="00B5106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493126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paragraph" w:customStyle="1" w:styleId="Pa31">
    <w:name w:val="Pa31"/>
    <w:basedOn w:val="Default"/>
    <w:next w:val="Default"/>
    <w:uiPriority w:val="99"/>
    <w:rsid w:val="00FB4C81"/>
    <w:pPr>
      <w:spacing w:line="321" w:lineRule="atLeast"/>
    </w:pPr>
    <w:rPr>
      <w:rFonts w:ascii="Minion Pro" w:hAnsi="Minion Pro" w:cs="Minion Pro"/>
      <w:color w:val="auto"/>
      <w:lang w:eastAsia="en-US"/>
    </w:rPr>
  </w:style>
  <w:style w:type="paragraph" w:styleId="Akapitzlist">
    <w:name w:val="List Paragraph"/>
    <w:basedOn w:val="Normalny"/>
    <w:uiPriority w:val="34"/>
    <w:qFormat/>
    <w:rsid w:val="00347C5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Nagwek1Znak">
    <w:name w:val="Nagłówek 1 Znak"/>
    <w:basedOn w:val="Domylnaczcionkaakapitu"/>
    <w:link w:val="Nagwek1"/>
    <w:rsid w:val="0017207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4A5AE-30FB-4DA4-ABE8-BD5407E68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3502</Words>
  <Characters>21016</Characters>
  <Application>Microsoft Office Word</Application>
  <DocSecurity>0</DocSecurity>
  <Lines>175</Lines>
  <Paragraphs>48</Paragraphs>
  <ScaleCrop>false</ScaleCrop>
  <Company/>
  <LinksUpToDate>false</LinksUpToDate>
  <CharactersWithSpaces>24470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Roczny plan pracy z historii dla klasy 5 szkoły podstawowej do programu nauczania „Wczoraj i dziś”</dc:title>
  <dc:creator>Anna Pietrzak</dc:creator>
  <cp:lastModifiedBy>d f</cp:lastModifiedBy>
  <cp:revision>2</cp:revision>
  <cp:lastPrinted>2017-09-06T11:26:00Z</cp:lastPrinted>
  <dcterms:created xsi:type="dcterms:W3CDTF">2025-09-01T19:00:00Z</dcterms:created>
  <dcterms:modified xsi:type="dcterms:W3CDTF">2025-09-01T19:00:00Z</dcterms:modified>
</cp:coreProperties>
</file>