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B6D3E" w14:textId="77777777" w:rsidR="00476394" w:rsidRDefault="00000000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Wymagania edukacyjne – MATEMATYKA – klasa 7</w:t>
      </w:r>
    </w:p>
    <w:p w14:paraId="517ADF87" w14:textId="77777777" w:rsidR="00476394" w:rsidRDefault="00476394">
      <w:pPr>
        <w:pStyle w:val="Standard"/>
        <w:spacing w:after="85"/>
        <w:rPr>
          <w:rFonts w:ascii="Arial" w:hAnsi="Arial"/>
          <w:b/>
          <w:bCs/>
        </w:rPr>
      </w:pPr>
    </w:p>
    <w:p w14:paraId="71DE2F7B" w14:textId="77777777" w:rsidR="00476394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dopuszczającą</w:t>
      </w:r>
      <w:r>
        <w:rPr>
          <w:rFonts w:ascii="Arial" w:hAnsi="Arial"/>
          <w:b/>
          <w:bCs/>
        </w:rPr>
        <w:t xml:space="preserve"> otrzymuje uczeń, który:</w:t>
      </w:r>
    </w:p>
    <w:p w14:paraId="73D08208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zapisuje iloczyn jednakowych czynników w postaci potęgi o wykładniku całkowitym dodatnim;</w:t>
      </w:r>
    </w:p>
    <w:p w14:paraId="211972F5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oblicza wartości pierwiastków kwadratowych i sześciennych z liczb, które są odpowiednio kwadratami lub sześcianami liczb wymiernych;</w:t>
      </w:r>
    </w:p>
    <w:p w14:paraId="685BD2D4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zapisuje wyniki podanych działań w postaci wyrażeń algebraicznych jednej lub kilku zmiennych;</w:t>
      </w:r>
    </w:p>
    <w:p w14:paraId="25B40734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zapisuje zależności przedstawione w zadaniach w postaci wyrażeń algebraicznych jednej lub kilku zmiennych;</w:t>
      </w:r>
    </w:p>
    <w:p w14:paraId="068516DB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przedstawia część wielkości jako procent tej wielkości;</w:t>
      </w:r>
    </w:p>
    <w:p w14:paraId="3ACA958B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sprawdza, czy dana liczba jest rozwiązaniem równania (stopnia pierwszego, drugiego lub trzeciego) z jedną niewiadomą;</w:t>
      </w:r>
    </w:p>
    <w:p w14:paraId="08D7C200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podaje przykłady wielkości wprost proporcjonalnych;</w:t>
      </w:r>
    </w:p>
    <w:p w14:paraId="583A3EEF" w14:textId="77777777" w:rsidR="00476394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znajduje współrzędne danych (na rysunku) punktów kratowych w układzie współrzędnych na płaszczyźnie;</w:t>
      </w:r>
    </w:p>
    <w:p w14:paraId="4D8D34DC" w14:textId="77777777" w:rsidR="00476394" w:rsidRDefault="00000000">
      <w:pPr>
        <w:pStyle w:val="Standard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rysuje w układzie współrzędnych na płaszczyźnie punkty kratowe o danych współrzędnych całkowitych (dowolnego znaku).</w:t>
      </w:r>
    </w:p>
    <w:p w14:paraId="3D31B430" w14:textId="77777777" w:rsidR="00476394" w:rsidRDefault="00476394">
      <w:pPr>
        <w:pStyle w:val="Standard"/>
        <w:spacing w:after="85"/>
        <w:rPr>
          <w:rFonts w:ascii="Arial" w:hAnsi="Arial"/>
        </w:rPr>
      </w:pPr>
    </w:p>
    <w:p w14:paraId="36DA6E3A" w14:textId="77777777" w:rsidR="00476394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dostateczną</w:t>
      </w:r>
      <w:r>
        <w:rPr>
          <w:rFonts w:ascii="Arial" w:hAnsi="Arial"/>
          <w:b/>
          <w:bCs/>
        </w:rPr>
        <w:t xml:space="preserve"> otrzymuje uczeń, który spełnił wymagania na ocenę dopuszczającą, a ponadto:</w:t>
      </w:r>
    </w:p>
    <w:p w14:paraId="74C38A46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mnoży i dzieli potęgi o wykładnikach całkowitych dodatnich;</w:t>
      </w:r>
    </w:p>
    <w:p w14:paraId="0C9C8C27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mnoży potęgi o różnych podstawach i jednakowych wykładnikach;</w:t>
      </w:r>
    </w:p>
    <w:p w14:paraId="6CB97D38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mnoży i dzieli pierwiastki tego samego stopnia</w:t>
      </w:r>
    </w:p>
    <w:p w14:paraId="2305D15F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szacuje wielkość danego pierwiastka kwadratowego lub sześciennego;</w:t>
      </w:r>
    </w:p>
    <w:p w14:paraId="313DDF16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oblicza wartości liczbowe wyrażeń algebraicznych;</w:t>
      </w:r>
    </w:p>
    <w:p w14:paraId="2DA423F6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porządkuje jednomiany i dodaje jednomiany podobne (tzn. różniące się jedynie współczynnikiem liczbowym);</w:t>
      </w:r>
    </w:p>
    <w:p w14:paraId="0D046D76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dodaje i odejmuje sumy algebraiczne, redukując wyrazy podobne;</w:t>
      </w:r>
    </w:p>
    <w:p w14:paraId="7DE7FA37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oblicza liczbę a równą </w:t>
      </w:r>
      <w:r>
        <w:rPr>
          <w:rStyle w:val="Uwydatnienie"/>
          <w:rFonts w:eastAsia="Arial" w:cs="Arial"/>
          <w:i w:val="0"/>
          <w:color w:val="000000"/>
        </w:rPr>
        <w:t>p</w:t>
      </w:r>
      <w:r>
        <w:rPr>
          <w:rFonts w:ascii="Arial" w:eastAsia="Arial" w:hAnsi="Arial" w:cs="Arial"/>
          <w:color w:val="000000"/>
        </w:rPr>
        <w:t> procent danej liczby </w:t>
      </w:r>
      <w:r>
        <w:rPr>
          <w:rStyle w:val="Uwydatnienie"/>
          <w:rFonts w:eastAsia="Arial" w:cs="Arial"/>
          <w:i w:val="0"/>
          <w:color w:val="000000"/>
        </w:rPr>
        <w:t>b</w:t>
      </w:r>
      <w:r>
        <w:rPr>
          <w:rFonts w:ascii="Arial" w:eastAsia="Arial" w:hAnsi="Arial" w:cs="Arial"/>
          <w:color w:val="000000"/>
        </w:rPr>
        <w:t>;</w:t>
      </w:r>
    </w:p>
    <w:p w14:paraId="47771295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rozwiązuje równania pierwszego stopnia z jedną niewiadomą metodą równań równoważnych;</w:t>
      </w:r>
    </w:p>
    <w:p w14:paraId="3E10A8AF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zna twierdzenie Pitagorasa (bez twierdzenia odwrotnego);</w:t>
      </w:r>
    </w:p>
    <w:p w14:paraId="20241126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znajduje środek odcinka, którego końce mają dane współrzędne (całkowite lub wymierne)</w:t>
      </w:r>
    </w:p>
    <w:p w14:paraId="22B2B4E6" w14:textId="77777777" w:rsidR="00476394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oblicza długość odcinka, którego końce są danymi punktami kratowymi w układzie współrzędnych.</w:t>
      </w:r>
    </w:p>
    <w:p w14:paraId="3CD2AA14" w14:textId="77777777" w:rsidR="00476394" w:rsidRDefault="00476394">
      <w:pPr>
        <w:pStyle w:val="Standard"/>
        <w:spacing w:after="85"/>
        <w:rPr>
          <w:rFonts w:ascii="Arial" w:hAnsi="Arial"/>
        </w:rPr>
      </w:pPr>
    </w:p>
    <w:p w14:paraId="78D3A8E3" w14:textId="77777777" w:rsidR="00476394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dobrą</w:t>
      </w:r>
      <w:r>
        <w:rPr>
          <w:rFonts w:ascii="Arial" w:hAnsi="Arial"/>
          <w:b/>
          <w:bCs/>
        </w:rPr>
        <w:t xml:space="preserve"> otrzymuje uczeń, który spełnił wymagania na ocenę dostateczną, a ponadto:</w:t>
      </w:r>
    </w:p>
    <w:p w14:paraId="6B0314AF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podnosi potęgę do potęgi;</w:t>
      </w:r>
    </w:p>
    <w:p w14:paraId="703D601A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 xml:space="preserve">oblicza pierwiastek z iloczynu i ilorazu dwóch liczb, wyłącza liczbę przed znak </w:t>
      </w:r>
      <w:r>
        <w:rPr>
          <w:rFonts w:ascii="Arial" w:eastAsia="Arial" w:hAnsi="Arial" w:cs="Arial"/>
          <w:color w:val="000000"/>
        </w:rPr>
        <w:lastRenderedPageBreak/>
        <w:t>pierwiastka i włącza liczbę pod znak pierwiastka;</w:t>
      </w:r>
    </w:p>
    <w:p w14:paraId="7D9CC040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szacuje wartość wyrażenia arytmetycznego zawierającego pierwiastki;</w:t>
      </w:r>
    </w:p>
    <w:p w14:paraId="01884C5E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zapisuje rozwiązania zadań w postaci wyrażeń algebraicznych</w:t>
      </w:r>
    </w:p>
    <w:p w14:paraId="64E66207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mnoży sumy algebraiczne przez jednomian i dodaje wyrażenia powstałe z mnożenia sum algebraicznych przez jednomiany;</w:t>
      </w:r>
    </w:p>
    <w:p w14:paraId="754B8301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oblicza, jaki procent danej liczby </w:t>
      </w:r>
      <w:r>
        <w:rPr>
          <w:rStyle w:val="Uwydatnienie"/>
          <w:rFonts w:eastAsia="Arial" w:cs="Arial"/>
          <w:i w:val="0"/>
          <w:color w:val="000000"/>
        </w:rPr>
        <w:t>b</w:t>
      </w:r>
      <w:r>
        <w:rPr>
          <w:rFonts w:ascii="Arial" w:eastAsia="Arial" w:hAnsi="Arial" w:cs="Arial"/>
          <w:color w:val="000000"/>
        </w:rPr>
        <w:t> stanowi liczba </w:t>
      </w:r>
      <w:r>
        <w:rPr>
          <w:rStyle w:val="Uwydatnienie"/>
          <w:rFonts w:eastAsia="Arial" w:cs="Arial"/>
          <w:i w:val="0"/>
          <w:color w:val="000000"/>
        </w:rPr>
        <w:t>a</w:t>
      </w:r>
      <w:r>
        <w:rPr>
          <w:rFonts w:ascii="Arial" w:eastAsia="Arial" w:hAnsi="Arial" w:cs="Arial"/>
          <w:color w:val="000000"/>
        </w:rPr>
        <w:t>;</w:t>
      </w:r>
    </w:p>
    <w:p w14:paraId="6CEDA835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oblicza liczbę </w:t>
      </w:r>
      <w:r>
        <w:rPr>
          <w:rStyle w:val="Uwydatnienie"/>
          <w:rFonts w:eastAsia="Arial" w:cs="Arial"/>
          <w:i w:val="0"/>
          <w:color w:val="000000"/>
        </w:rPr>
        <w:t>b</w:t>
      </w:r>
      <w:r>
        <w:rPr>
          <w:rFonts w:ascii="Arial" w:eastAsia="Arial" w:hAnsi="Arial" w:cs="Arial"/>
          <w:color w:val="000000"/>
        </w:rPr>
        <w:t>, której </w:t>
      </w:r>
      <w:r>
        <w:rPr>
          <w:rStyle w:val="Uwydatnienie"/>
          <w:rFonts w:eastAsia="Arial" w:cs="Arial"/>
          <w:i w:val="0"/>
          <w:color w:val="000000"/>
        </w:rPr>
        <w:t>p</w:t>
      </w:r>
      <w:r>
        <w:rPr>
          <w:rFonts w:ascii="Arial" w:eastAsia="Arial" w:hAnsi="Arial" w:cs="Arial"/>
          <w:color w:val="000000"/>
        </w:rPr>
        <w:t> procent jest równe </w:t>
      </w:r>
      <w:r>
        <w:rPr>
          <w:rStyle w:val="Uwydatnienie"/>
          <w:rFonts w:eastAsia="Arial" w:cs="Arial"/>
          <w:i w:val="0"/>
          <w:color w:val="000000"/>
        </w:rPr>
        <w:t>a</w:t>
      </w:r>
      <w:r>
        <w:rPr>
          <w:rFonts w:ascii="Arial" w:eastAsia="Arial" w:hAnsi="Arial" w:cs="Arial"/>
          <w:color w:val="000000"/>
        </w:rPr>
        <w:t>;</w:t>
      </w:r>
    </w:p>
    <w:p w14:paraId="745AFA5A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rozwiązuje równania, które po prostych przekształceniach wyrażeń algebraicznych sprowadzają się do równań pierwszego stopnia z jedną niewiadomą;</w:t>
      </w:r>
    </w:p>
    <w:p w14:paraId="61434DB2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wyznacza wartość przyjmowaną przez wielkość wprost proporcjonalną w przypadku konkretnej zależności proporcjonalnej;</w:t>
      </w:r>
    </w:p>
    <w:p w14:paraId="6E08A15E" w14:textId="77777777" w:rsidR="00476394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dla danych punktów kratowych </w:t>
      </w:r>
      <w:r>
        <w:rPr>
          <w:rStyle w:val="Uwydatnienie"/>
          <w:rFonts w:eastAsia="Arial" w:cs="Arial"/>
          <w:i w:val="0"/>
          <w:color w:val="000000"/>
        </w:rPr>
        <w:t>A</w:t>
      </w:r>
      <w:r>
        <w:rPr>
          <w:rFonts w:ascii="Arial" w:eastAsia="Arial" w:hAnsi="Arial" w:cs="Arial"/>
          <w:color w:val="000000"/>
        </w:rPr>
        <w:t> i </w:t>
      </w:r>
      <w:r>
        <w:rPr>
          <w:rStyle w:val="Uwydatnienie"/>
          <w:rFonts w:eastAsia="Arial" w:cs="Arial"/>
          <w:i w:val="0"/>
          <w:color w:val="000000"/>
        </w:rPr>
        <w:t>B</w:t>
      </w:r>
      <w:r>
        <w:rPr>
          <w:rFonts w:ascii="Arial" w:eastAsia="Arial" w:hAnsi="Arial" w:cs="Arial"/>
          <w:color w:val="000000"/>
        </w:rPr>
        <w:t> znajduje inne punkty kratowe należące do prostej </w:t>
      </w:r>
      <w:r>
        <w:rPr>
          <w:rStyle w:val="Uwydatnienie"/>
          <w:rFonts w:eastAsia="Arial" w:cs="Arial"/>
          <w:i w:val="0"/>
          <w:color w:val="000000"/>
        </w:rPr>
        <w:t>AB.</w:t>
      </w:r>
    </w:p>
    <w:p w14:paraId="5C238F14" w14:textId="77777777" w:rsidR="00476394" w:rsidRDefault="00476394">
      <w:pPr>
        <w:pStyle w:val="Standard"/>
        <w:spacing w:after="85"/>
        <w:rPr>
          <w:rFonts w:ascii="Arial" w:hAnsi="Arial"/>
        </w:rPr>
      </w:pPr>
    </w:p>
    <w:p w14:paraId="5B34DCE3" w14:textId="77777777" w:rsidR="00476394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bardzo dobrą</w:t>
      </w:r>
      <w:r>
        <w:rPr>
          <w:rFonts w:ascii="Arial" w:hAnsi="Arial"/>
          <w:b/>
          <w:bCs/>
        </w:rPr>
        <w:t xml:space="preserve"> otrzymuje uczeń, który spełnił wymagania na ocenę dobrą, a ponadto:</w:t>
      </w:r>
    </w:p>
    <w:p w14:paraId="160ADC84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odczytuje i zapisuje liczby w notacji wykładniczej </w:t>
      </w:r>
      <w:r>
        <w:rPr>
          <w:rStyle w:val="Uwydatnienie"/>
          <w:rFonts w:ascii="Arial" w:eastAsia="Arial" w:hAnsi="Arial" w:cs="Arial"/>
          <w:i w:val="0"/>
          <w:color w:val="000000"/>
        </w:rPr>
        <w:t>a</w:t>
      </w:r>
      <w:r>
        <w:rPr>
          <w:rFonts w:ascii="Arial" w:eastAsia="Arial" w:hAnsi="Arial" w:cs="Arial"/>
          <w:color w:val="000000"/>
        </w:rPr>
        <w:t> ∙ 10</w:t>
      </w:r>
      <w:r>
        <w:rPr>
          <w:rStyle w:val="Uwydatnienie"/>
          <w:rFonts w:ascii="Arial" w:eastAsia="Arial" w:hAnsi="Arial" w:cs="Arial"/>
          <w:i w:val="0"/>
          <w:color w:val="000000"/>
        </w:rPr>
        <w:t>k</w:t>
      </w:r>
      <w:r>
        <w:rPr>
          <w:rFonts w:ascii="Arial" w:eastAsia="Arial" w:hAnsi="Arial" w:cs="Arial"/>
          <w:color w:val="000000"/>
        </w:rPr>
        <w:t>, gdy 1 ≤ </w:t>
      </w:r>
      <w:r>
        <w:rPr>
          <w:rStyle w:val="Uwydatnienie"/>
          <w:rFonts w:ascii="Arial" w:eastAsia="Arial" w:hAnsi="Arial" w:cs="Arial"/>
          <w:i w:val="0"/>
          <w:color w:val="000000"/>
        </w:rPr>
        <w:t>a</w:t>
      </w:r>
      <w:r>
        <w:rPr>
          <w:rFonts w:ascii="Arial" w:eastAsia="Arial" w:hAnsi="Arial" w:cs="Arial"/>
          <w:color w:val="000000"/>
        </w:rPr>
        <w:t> &lt; 10, </w:t>
      </w:r>
      <w:r>
        <w:rPr>
          <w:rStyle w:val="Uwydatnienie"/>
          <w:rFonts w:ascii="Arial" w:eastAsia="Arial" w:hAnsi="Arial" w:cs="Arial"/>
          <w:i w:val="0"/>
          <w:color w:val="000000"/>
        </w:rPr>
        <w:t>k</w:t>
      </w:r>
      <w:r>
        <w:rPr>
          <w:rFonts w:ascii="Arial" w:eastAsia="Arial" w:hAnsi="Arial" w:cs="Arial"/>
          <w:color w:val="000000"/>
        </w:rPr>
        <w:t> jest liczbą całkowitą</w:t>
      </w:r>
    </w:p>
    <w:p w14:paraId="39BA6495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porównuje wartość wyrażenia arytmetycznego zawierającego pierwiastki z daną liczbą wymierną oraz znajduje liczby wymierne większe lub mniejsze od takiej wartości, np. znajduje liczbę całkowitą </w:t>
      </w:r>
      <w:r>
        <w:rPr>
          <w:rStyle w:val="Uwydatnienie"/>
          <w:rFonts w:ascii="Arial" w:eastAsia="Arial" w:hAnsi="Arial" w:cs="Arial"/>
          <w:i w:val="0"/>
          <w:color w:val="000000"/>
        </w:rPr>
        <w:t>a</w:t>
      </w:r>
      <w:r>
        <w:rPr>
          <w:rFonts w:ascii="Arial" w:eastAsia="Arial" w:hAnsi="Arial" w:cs="Arial"/>
          <w:color w:val="000000"/>
        </w:rPr>
        <w:t>, że: </w:t>
      </w: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48FBB2CF" wp14:editId="7B0787B0">
            <wp:extent cx="1438199" cy="152280"/>
            <wp:effectExtent l="0" t="0" r="0" b="0"/>
            <wp:docPr id="1109666624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199" cy="15228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t>;</w:t>
      </w:r>
    </w:p>
    <w:p w14:paraId="3EB17D8C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stosuje obliczenia procentowe do rozwiązywania problemów w kontekście praktycznym, również w przypadkach dwukrotnych podwyżek lub obniżek danej wielkości</w:t>
      </w:r>
    </w:p>
    <w:p w14:paraId="3A2A4066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rozwiązuje zadania tekstowe za pomocą równań pierwszego stopnia z jedną niewiadomą, w tym także z obliczeniami procentowymi;</w:t>
      </w:r>
    </w:p>
    <w:p w14:paraId="01F5490C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przekształca proste wzory</w:t>
      </w:r>
    </w:p>
    <w:p w14:paraId="3A00097B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stosuje podział proporcjonalny'</w:t>
      </w:r>
    </w:p>
    <w:p w14:paraId="2E788F66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stosuje w sytuacjach praktycznych twierdzenie Pitagorasa (bez twierdzenia odwrotnego);</w:t>
      </w:r>
    </w:p>
    <w:p w14:paraId="6222131F" w14:textId="77777777" w:rsidR="00476394" w:rsidRDefault="00000000">
      <w:pPr>
        <w:pStyle w:val="Standard"/>
        <w:numPr>
          <w:ilvl w:val="0"/>
          <w:numId w:val="4"/>
        </w:numPr>
        <w:spacing w:after="85"/>
      </w:pPr>
      <w:r>
        <w:rPr>
          <w:rFonts w:ascii="Arial" w:eastAsia="Arial" w:hAnsi="Arial" w:cs="Arial"/>
          <w:color w:val="000000"/>
        </w:rPr>
        <w:t>znajduje współrzędne drugiego końca odcinka, gdy dany jest jeden koniec i środek.</w:t>
      </w:r>
    </w:p>
    <w:p w14:paraId="504468A6" w14:textId="77777777" w:rsidR="00476394" w:rsidRDefault="00476394">
      <w:pPr>
        <w:pStyle w:val="Standard"/>
        <w:spacing w:after="85"/>
        <w:rPr>
          <w:rFonts w:ascii="Arial" w:hAnsi="Arial"/>
          <w:b/>
          <w:bCs/>
        </w:rPr>
      </w:pPr>
    </w:p>
    <w:p w14:paraId="6B6F80B8" w14:textId="77777777" w:rsidR="00476394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celującą</w:t>
      </w:r>
      <w:r>
        <w:rPr>
          <w:rFonts w:ascii="Arial" w:hAnsi="Arial"/>
          <w:b/>
          <w:bCs/>
        </w:rPr>
        <w:t xml:space="preserve"> otrzymuje uczeń, który spełnił wymagania na ocenę bardzo dobrą, a ponadto:</w:t>
      </w:r>
    </w:p>
    <w:p w14:paraId="2FA9F992" w14:textId="77777777" w:rsidR="00476394" w:rsidRDefault="00000000">
      <w:pPr>
        <w:pStyle w:val="Standard"/>
        <w:numPr>
          <w:ilvl w:val="0"/>
          <w:numId w:val="5"/>
        </w:numPr>
        <w:spacing w:after="85"/>
      </w:pPr>
      <w:r>
        <w:rPr>
          <w:rFonts w:ascii="Arial" w:eastAsia="Arial" w:hAnsi="Arial" w:cs="Arial"/>
          <w:color w:val="000000"/>
        </w:rPr>
        <w:t>przekształca wzory, aby wyznaczyć zadaną wielkość we wzorach geometrycznych i fizycznych;</w:t>
      </w:r>
    </w:p>
    <w:p w14:paraId="26D83114" w14:textId="77777777" w:rsidR="00476394" w:rsidRDefault="00000000">
      <w:pPr>
        <w:pStyle w:val="Standard"/>
        <w:numPr>
          <w:ilvl w:val="0"/>
          <w:numId w:val="5"/>
        </w:numPr>
        <w:spacing w:after="85"/>
      </w:pPr>
      <w:r>
        <w:rPr>
          <w:rFonts w:ascii="Arial" w:eastAsia="Arial" w:hAnsi="Arial" w:cs="Arial"/>
          <w:color w:val="000000"/>
        </w:rPr>
        <w:t>stosuje twierdzenie Pitagorasa w sytuacjach nietypowych;</w:t>
      </w:r>
    </w:p>
    <w:p w14:paraId="4EDF9A57" w14:textId="77777777" w:rsidR="00476394" w:rsidRDefault="00000000">
      <w:pPr>
        <w:pStyle w:val="Standard"/>
        <w:numPr>
          <w:ilvl w:val="0"/>
          <w:numId w:val="5"/>
        </w:numPr>
        <w:spacing w:after="85"/>
      </w:pPr>
      <w:r>
        <w:rPr>
          <w:rFonts w:ascii="Arial" w:eastAsia="Arial" w:hAnsi="Arial" w:cs="Arial"/>
          <w:color w:val="000000"/>
        </w:rPr>
        <w:t>przekształca złożone wyrażenia zawierające potęgi i pierwiastki;</w:t>
      </w:r>
    </w:p>
    <w:p w14:paraId="7330DFC8" w14:textId="77777777" w:rsidR="00476394" w:rsidRDefault="00000000">
      <w:pPr>
        <w:pStyle w:val="Standard"/>
        <w:numPr>
          <w:ilvl w:val="0"/>
          <w:numId w:val="5"/>
        </w:numPr>
        <w:spacing w:after="85"/>
      </w:pPr>
      <w:r>
        <w:rPr>
          <w:rFonts w:ascii="Arial" w:eastAsia="Arial" w:hAnsi="Arial" w:cs="Arial"/>
          <w:color w:val="000000"/>
        </w:rPr>
        <w:t>rozwiązuje zadania problemowe za pomocą równań.</w:t>
      </w:r>
    </w:p>
    <w:p w14:paraId="3505F63D" w14:textId="77777777" w:rsidR="00476394" w:rsidRDefault="00476394">
      <w:pPr>
        <w:pStyle w:val="Standard"/>
        <w:spacing w:after="85"/>
        <w:rPr>
          <w:rFonts w:ascii="Arial" w:hAnsi="Arial"/>
        </w:rPr>
      </w:pPr>
    </w:p>
    <w:p w14:paraId="40C4624B" w14:textId="77777777" w:rsidR="00476394" w:rsidRDefault="00476394">
      <w:pPr>
        <w:pStyle w:val="Standard"/>
        <w:spacing w:after="85"/>
        <w:rPr>
          <w:rFonts w:ascii="Arial" w:hAnsi="Arial"/>
        </w:rPr>
      </w:pPr>
    </w:p>
    <w:sectPr w:rsidR="00476394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7D404" w14:textId="77777777" w:rsidR="000B631B" w:rsidRDefault="000B631B">
      <w:r>
        <w:separator/>
      </w:r>
    </w:p>
  </w:endnote>
  <w:endnote w:type="continuationSeparator" w:id="0">
    <w:p w14:paraId="2E9E11E2" w14:textId="77777777" w:rsidR="000B631B" w:rsidRDefault="000B6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F57D7" w14:textId="77777777" w:rsidR="000B631B" w:rsidRDefault="000B631B">
      <w:r>
        <w:rPr>
          <w:color w:val="000000"/>
        </w:rPr>
        <w:separator/>
      </w:r>
    </w:p>
  </w:footnote>
  <w:footnote w:type="continuationSeparator" w:id="0">
    <w:p w14:paraId="5DF6B6E3" w14:textId="77777777" w:rsidR="000B631B" w:rsidRDefault="000B6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676AD"/>
    <w:multiLevelType w:val="multilevel"/>
    <w:tmpl w:val="2F2068A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25C54346"/>
    <w:multiLevelType w:val="multilevel"/>
    <w:tmpl w:val="419693E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30F26E8B"/>
    <w:multiLevelType w:val="multilevel"/>
    <w:tmpl w:val="0E006BA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63EE6BCD"/>
    <w:multiLevelType w:val="multilevel"/>
    <w:tmpl w:val="DEDC583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74C44FFE"/>
    <w:multiLevelType w:val="multilevel"/>
    <w:tmpl w:val="19B8EB1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320887591">
    <w:abstractNumId w:val="1"/>
  </w:num>
  <w:num w:numId="2" w16cid:durableId="1106316703">
    <w:abstractNumId w:val="4"/>
  </w:num>
  <w:num w:numId="3" w16cid:durableId="565722933">
    <w:abstractNumId w:val="2"/>
  </w:num>
  <w:num w:numId="4" w16cid:durableId="2061856908">
    <w:abstractNumId w:val="3"/>
  </w:num>
  <w:num w:numId="5" w16cid:durableId="978458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76394"/>
    <w:rsid w:val="000B631B"/>
    <w:rsid w:val="00476394"/>
    <w:rsid w:val="00603E47"/>
    <w:rsid w:val="00E5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52AB"/>
  <w15:docId w15:val="{CCC7365B-E742-45DC-ADCC-0189920A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agwek">
    <w:name w:val="header"/>
    <w:basedOn w:val="Standard"/>
    <w:pPr>
      <w:suppressLineNumbers/>
      <w:tabs>
        <w:tab w:val="center" w:pos="4819"/>
        <w:tab w:val="right" w:pos="9638"/>
      </w:tabs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styleId="Uwydatnienie">
    <w:name w:val="Emphasis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s://images.bibliotekawszkole.pl/uploads/PodstawaProgramowa.pl/mat7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581</Words>
  <Characters>3488</Characters>
  <Application>Microsoft Office Word</Application>
  <DocSecurity>0</DocSecurity>
  <Lines>29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2026-02-06T18:53:00Z</dcterms:created>
  <dcterms:modified xsi:type="dcterms:W3CDTF">2026-02-06T18:53:00Z</dcterms:modified>
</cp:coreProperties>
</file>