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6289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WYMAGANIA EDUKACYJNE JĘZYK NIEMIECKI</w:t>
      </w:r>
    </w:p>
    <w:p w14:paraId="5A92F5C3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Na lekcjach języka niemieckiego oceniam:</w:t>
      </w:r>
    </w:p>
    <w:p w14:paraId="52EB2B6E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-rozumienie wypowiedzi usłyszanych („ze słuchu”)</w:t>
      </w:r>
    </w:p>
    <w:p w14:paraId="22EE02E3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-rozumienie wypowiedzi przeczytanych („czytanie”)</w:t>
      </w:r>
    </w:p>
    <w:p w14:paraId="1FF195D5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-tworzenie wypowiedzi ustnych („mówienie”)</w:t>
      </w:r>
    </w:p>
    <w:p w14:paraId="120DDE47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-tworzenie wypowiedzi pisemnych („pisanie”)</w:t>
      </w:r>
    </w:p>
    <w:p w14:paraId="391511BA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w odniesieniu do tematów:</w:t>
      </w:r>
    </w:p>
    <w:p w14:paraId="7855CE6E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1. człowiek (np. dane personalne, okresy życia, wygląd zewnętrzny, cechy charakteru, rzeczy osobiste, uczucia i emocje, umiejętności i zainteresowania);</w:t>
      </w:r>
    </w:p>
    <w:p w14:paraId="0EDD4534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2. miejsce zamieszkania (np. dom i jego okolica, pomieszczenia i wyposażenie domu, prace domowe);</w:t>
      </w:r>
    </w:p>
    <w:p w14:paraId="59B49D74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3. edukacja (np. szkoła i jej pomieszczenia, przedmioty nauczania, uczenie się, przybory szkolne, oceny szkolne, życie szkoły, zajęcia pozalekcyjne);</w:t>
      </w:r>
    </w:p>
    <w:p w14:paraId="01094283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4. praca (np. popularne zawody i związane z nimi czynności i obowiązki, miejsce pracy, wybór zawodu);</w:t>
      </w:r>
    </w:p>
    <w:p w14:paraId="5B49471F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5. życie prywatne (np. rodzina, znajomi i przyjaciele, czynności życia codziennego, określanie czasu, formy spędzania czasu wolnego, święta i uroczystości, styl życia, konflikty i problemy);</w:t>
      </w:r>
    </w:p>
    <w:p w14:paraId="253A5E8F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6. żywienie (np. artykuły spożywcze, posiłki i ich przygotowywanie, nawyki żywieniowe, lokale gastronomiczne);</w:t>
      </w:r>
    </w:p>
    <w:p w14:paraId="4B4A6146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7. zakupy i usługi (np. rodzaje sklepów, towary i ich cechy, sprzedawanie i kupowanie, środki płatnicze, wymiana i zwrot towaru, promocje, korzystanie z usług);</w:t>
      </w:r>
    </w:p>
    <w:p w14:paraId="7F82A5A6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8. podróżowanie i turystyka (np. środki transportu i korzystanie z nich, orientacja w terenie, baza noclegowa, wycieczki, zwiedzanie);</w:t>
      </w:r>
    </w:p>
    <w:p w14:paraId="5219CEBC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9. kultura (np. dziedziny kultury, twórcy i ich dzieła, uczestnictwo w kulturze, tradycje i zwyczaje, media);</w:t>
      </w:r>
    </w:p>
    <w:p w14:paraId="431CDED5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10. sport (np. dyscypliny sportu, sprzęt sportowy, obiekty sportowe, imprezy sportowe, uprawianie sportu);</w:t>
      </w:r>
    </w:p>
    <w:p w14:paraId="459D77BB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11. zdrowie (np. tryb życia, samopoczucie, choroby, ich objawy i leczenie);</w:t>
      </w:r>
    </w:p>
    <w:p w14:paraId="45071F6B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 xml:space="preserve">12. nauka i technika (np. odkrycia naukowe, wynalazki, korzystanie z podstawowych urządzeń technicznych i technologii </w:t>
      </w:r>
      <w:proofErr w:type="spellStart"/>
      <w:r>
        <w:rPr>
          <w:lang w:val="pl-PL"/>
        </w:rPr>
        <w:t>informacyjno</w:t>
      </w:r>
      <w:proofErr w:type="spellEnd"/>
      <w:r>
        <w:rPr>
          <w:lang w:val="pl-PL"/>
        </w:rPr>
        <w:t xml:space="preserve"> komunikacyjnych);</w:t>
      </w:r>
    </w:p>
    <w:p w14:paraId="3D4D2795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13. świat przyrody (np. pogoda, pory roku, rośliny i zwierzęta, krajobraz, zagrożenie i ochrona środowiska naturalnego);</w:t>
      </w:r>
    </w:p>
    <w:p w14:paraId="53F4658E" w14:textId="77777777" w:rsidR="00CE24CB" w:rsidRDefault="00000000">
      <w:pPr>
        <w:pStyle w:val="Standard"/>
        <w:rPr>
          <w:lang w:val="pl-PL"/>
        </w:rPr>
      </w:pPr>
      <w:r>
        <w:rPr>
          <w:lang w:val="pl-PL"/>
        </w:rPr>
        <w:t>14. życie społeczne (np. wydarzenia i zjawiska społeczne).</w:t>
      </w:r>
    </w:p>
    <w:tbl>
      <w:tblPr>
        <w:tblW w:w="10790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8"/>
        <w:gridCol w:w="1711"/>
        <w:gridCol w:w="1589"/>
        <w:gridCol w:w="1672"/>
        <w:gridCol w:w="1982"/>
        <w:gridCol w:w="2168"/>
      </w:tblGrid>
      <w:tr w:rsidR="00CE24CB" w14:paraId="08FFE6E0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8DE09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AFD39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Dopuszczający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15A81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Dostateczny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A0F29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Dobry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45AF4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Bardzo dobry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2324A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Celujący</w:t>
            </w:r>
          </w:p>
        </w:tc>
      </w:tr>
      <w:tr w:rsidR="00CE24CB" w14:paraId="19ABEB55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8D65F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Rozumienie ze słuchu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4E0C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Reaguje na polecenia</w:t>
            </w:r>
          </w:p>
          <w:p w14:paraId="60407CE6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główną myśl w wypowiedzi</w:t>
            </w:r>
          </w:p>
          <w:p w14:paraId="2504636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kontekst wypowiedzi: czas, miejsce, sytuację, uczestników</w:t>
            </w:r>
          </w:p>
          <w:p w14:paraId="3465B305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  <w:p w14:paraId="3C91896E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206CC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lastRenderedPageBreak/>
              <w:t>Odnajduje określone informacje w wypowiedzi</w:t>
            </w:r>
          </w:p>
          <w:p w14:paraId="03DB7EAE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7800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intencje nadawcy</w:t>
            </w:r>
          </w:p>
          <w:p w14:paraId="4D17437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Wykorzystuje techniki samodzielnej pracy nad językiem w oparciu o zasoby przygotowane </w:t>
            </w:r>
            <w:r>
              <w:rPr>
                <w:lang w:val="pl-PL"/>
              </w:rPr>
              <w:lastRenderedPageBreak/>
              <w:t>przez nauczyciela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40B8B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lastRenderedPageBreak/>
              <w:t>Odróżnia formalny i nieformalny styl wypowiedzi</w:t>
            </w:r>
          </w:p>
          <w:p w14:paraId="34BB88C5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Samodzielnie pracuje nad językiem w oparciu o </w:t>
            </w:r>
            <w:proofErr w:type="spellStart"/>
            <w:r>
              <w:rPr>
                <w:lang w:val="pl-PL"/>
              </w:rPr>
              <w:t>internet</w:t>
            </w:r>
            <w:proofErr w:type="spellEnd"/>
            <w:r>
              <w:rPr>
                <w:lang w:val="pl-PL"/>
              </w:rPr>
              <w:t>, radio, telewizję, gry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ACD0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Rozumie wypowiedzi w niestandardowej odmianie języka</w:t>
            </w:r>
          </w:p>
          <w:p w14:paraId="171848C2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Pokazuje jak korzystać z zasobów </w:t>
            </w:r>
            <w:proofErr w:type="spellStart"/>
            <w:r>
              <w:rPr>
                <w:lang w:val="pl-PL"/>
              </w:rPr>
              <w:t>internetu</w:t>
            </w:r>
            <w:proofErr w:type="spellEnd"/>
            <w:r>
              <w:rPr>
                <w:lang w:val="pl-PL"/>
              </w:rPr>
              <w:t>, telewizji, radia w samodzielnej pracy nad językiem</w:t>
            </w:r>
          </w:p>
        </w:tc>
      </w:tr>
      <w:tr w:rsidR="00CE24CB" w14:paraId="4145ECD2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FDFD6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t>Czytanie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B0B48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główną myśl tekstu</w:t>
            </w:r>
          </w:p>
          <w:p w14:paraId="451C8A6B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kontekst wypowiedzi: nadawcę, odbiorcę, formę tekstu, czas, miejsce, sytuację</w:t>
            </w:r>
          </w:p>
          <w:p w14:paraId="72F70CBA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01DF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Znajduje określone informacje w tekście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9E026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Określa intencje autora tekstu</w:t>
            </w:r>
          </w:p>
          <w:p w14:paraId="5B98E8B8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Układa informacje we właściwym porządku</w:t>
            </w:r>
          </w:p>
          <w:p w14:paraId="1424CFA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Rozpoznaje związki między poszczególnymi fragmentami tekstu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F40B0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Rozróżnia formalny i nieformalny styl tekstu</w:t>
            </w:r>
          </w:p>
          <w:p w14:paraId="0CA185EB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Samodzielnie pracuje nad językiem w oparciu o książki, artykuły i inne zasoby poza podręcznikowe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B440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Korzysta z różnych źródeł informacji w języku obcym</w:t>
            </w:r>
          </w:p>
          <w:p w14:paraId="7E8D176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Pokazuje jak wykorzystywać dostępne zasoby w samodzielnej pracy</w:t>
            </w:r>
          </w:p>
          <w:p w14:paraId="05C7D55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strategie kompensacyjne: domyśla się znaczenia z kontekstu, upraszcza</w:t>
            </w:r>
          </w:p>
          <w:p w14:paraId="5E50151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Pomaga innym w pracy nad tekstem</w:t>
            </w:r>
          </w:p>
        </w:tc>
      </w:tr>
      <w:tr w:rsidR="00CE24CB" w14:paraId="3215551A" w14:textId="77777777">
        <w:tblPrEx>
          <w:tblCellMar>
            <w:top w:w="0" w:type="dxa"/>
            <w:bottom w:w="0" w:type="dxa"/>
          </w:tblCellMar>
        </w:tblPrEx>
        <w:tc>
          <w:tcPr>
            <w:tcW w:w="10790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B097C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lang w:val="pl-PL"/>
              </w:rPr>
              <w:t>Mówienie i pisanie- zadania ucznia</w:t>
            </w:r>
          </w:p>
          <w:p w14:paraId="00C7A1AF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1.przedstawia siebie i inne osoby;</w:t>
            </w:r>
          </w:p>
          <w:p w14:paraId="05925C91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2.nawiązuje kontakty towarzyskie; rozpoczyna, prowadzi i kończy rozmowę; podtrzymuje rozmowę w przypadku trudności w jej przebiegu (np. prosi o wyjaśnienie, powtórzenie, sprecyzowanie; upewnia się, że rozmówca zrozumiał jego wypowiedź);</w:t>
            </w:r>
          </w:p>
          <w:p w14:paraId="5AF5DDAC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3.uzyskuje i przekazuje informacje i wyjaśnienia;</w:t>
            </w:r>
          </w:p>
          <w:p w14:paraId="25460143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4.wyraża swoje opinie, pyta o opinie, zgadza się lub nie zgadza się z opiniami;</w:t>
            </w:r>
          </w:p>
          <w:p w14:paraId="09AB1F8A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5.wyraża swoje upodobania, intencje i pragnienia, pyta o upodobania, intencje i pragnienia innych osób;</w:t>
            </w:r>
          </w:p>
          <w:p w14:paraId="04E5AD7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6.składa życzenia i gratulacje, odpowiada na życzenia i gratulacje;</w:t>
            </w:r>
          </w:p>
          <w:p w14:paraId="7A3BF71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7.zaprasza i odpowiada na zaproszenie;</w:t>
            </w:r>
          </w:p>
          <w:p w14:paraId="6982C67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8.proponuje, przyjmuje i odrzuca propozycje, zachęca; prowadzi proste negocjacje w sytuacjach życia codziennego;</w:t>
            </w:r>
          </w:p>
          <w:p w14:paraId="59044AA6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9.prosi o radę i udziela rady;</w:t>
            </w:r>
          </w:p>
          <w:p w14:paraId="14B09B7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10.pyta o pozwolenie, udziela i odmawia pozwolenia;</w:t>
            </w:r>
          </w:p>
          <w:p w14:paraId="56492A4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11.ostrzega, nakazuje, zakazuje, instruuje;</w:t>
            </w:r>
          </w:p>
          <w:p w14:paraId="4FE7BDE8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12.wyraża prośbę oraz zgodę lub odmowę spełnienia prośby;</w:t>
            </w:r>
          </w:p>
          <w:p w14:paraId="086D5E80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13.wyraża uczucia i emocje (np. radość, smutek, niezadowolenie, zdziwienie, nadzieję, obawę);</w:t>
            </w:r>
          </w:p>
          <w:p w14:paraId="66CF1995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14.stosuje zwroty i formy grzecznościowe.</w:t>
            </w:r>
          </w:p>
        </w:tc>
      </w:tr>
      <w:tr w:rsidR="00CE24CB" w14:paraId="357814B2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E9677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lang w:val="pl-PL"/>
              </w:rPr>
              <w:t>Mówienie</w:t>
            </w:r>
          </w:p>
          <w:p w14:paraId="688F5322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51B96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 celu realizacji powyższych zadań uczeń stosuje pojedyncze wyrazy i najprostsze zwroty oraz środki niewerbalne.</w:t>
            </w:r>
          </w:p>
          <w:p w14:paraId="70B03A55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grzecznościowe nie zawsze poprawnie.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ABDD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z przykładowych dialogów</w:t>
            </w:r>
          </w:p>
          <w:p w14:paraId="1E12081F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Wykorzystuje w wypowiedziach znane słownictwo i formy gramatyczne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E6262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zwroty z przykładowych dialogów, zamienia ich elementy tworząc własne wypowiedzi w poprawny sposób</w:t>
            </w:r>
          </w:p>
          <w:p w14:paraId="6CA10A43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Wykorzystuje w wypowiedziach nowe słownictwo i formy gramatyczne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3A32C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Samodzielnie tworzy wypowiedzi z nowo poznanych elementów</w:t>
            </w:r>
          </w:p>
          <w:p w14:paraId="0167D27D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różnorodne słownictwo i struktury gramatyczne w swoich wypowiedziach</w:t>
            </w:r>
          </w:p>
          <w:p w14:paraId="0702B07F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 xml:space="preserve">Buduje wypowiedzi spójne, logiczne i </w:t>
            </w:r>
            <w:proofErr w:type="spellStart"/>
            <w:r>
              <w:rPr>
                <w:lang w:val="pl-PL"/>
              </w:rPr>
              <w:t>zniuansowane</w:t>
            </w:r>
            <w:proofErr w:type="spellEnd"/>
            <w:r>
              <w:rPr>
                <w:lang w:val="pl-PL"/>
              </w:rPr>
              <w:t>.</w:t>
            </w:r>
          </w:p>
          <w:p w14:paraId="0D39BCA0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Zastępuje nieznane wyrazy prostszymi, opisuje zjawiska i rzeczy, których nazw nie zna.</w:t>
            </w:r>
          </w:p>
          <w:p w14:paraId="7B0605D9" w14:textId="77777777" w:rsidR="00CE24CB" w:rsidRDefault="00CE24CB">
            <w:pPr>
              <w:pStyle w:val="Standard"/>
              <w:spacing w:after="0" w:line="240" w:lineRule="auto"/>
              <w:rPr>
                <w:lang w:val="pl-PL"/>
              </w:rPr>
            </w:pP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B557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Wypowiada się bez przygotowania</w:t>
            </w:r>
          </w:p>
          <w:p w14:paraId="00AAD9F4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Pomaga innym tworzyć wypowiedzi, wyłapuje i poprawia błędy.</w:t>
            </w:r>
          </w:p>
        </w:tc>
      </w:tr>
      <w:tr w:rsidR="00CE24CB" w14:paraId="144A85B5" w14:textId="77777777">
        <w:tblPrEx>
          <w:tblCellMar>
            <w:top w:w="0" w:type="dxa"/>
            <w:bottom w:w="0" w:type="dxa"/>
          </w:tblCellMar>
        </w:tblPrEx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ECD33" w14:textId="77777777" w:rsidR="00CE24CB" w:rsidRDefault="00000000">
            <w:pPr>
              <w:pStyle w:val="Standard"/>
              <w:spacing w:after="0" w:line="240" w:lineRule="auto"/>
            </w:pPr>
            <w:r>
              <w:rPr>
                <w:lang w:val="pl-PL"/>
              </w:rPr>
              <w:lastRenderedPageBreak/>
              <w:t>pisanie</w:t>
            </w:r>
          </w:p>
        </w:tc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30F5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wypowiedzi pisemne korzystając z pojedynczych, niepowiązanych ze sobą wyrazów, prostych struktur z błędami ortograficznymi.</w:t>
            </w:r>
          </w:p>
          <w:p w14:paraId="10007970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Umie ogólnie zreferować w języku polskim tekst napisany w języku obcym</w:t>
            </w:r>
          </w:p>
        </w:tc>
        <w:tc>
          <w:tcPr>
            <w:tcW w:w="15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F88B0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proste zdania i poprawnie je zapisuje.</w:t>
            </w:r>
          </w:p>
          <w:p w14:paraId="096BC153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Przetwarza tekst: umie szczegółowo zreferować i znaleźć w nim informacje</w:t>
            </w:r>
          </w:p>
        </w:tc>
        <w:tc>
          <w:tcPr>
            <w:tcW w:w="1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44A86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teksty z wykorzystaniem nowo poznanych wyrazów, zwrotów i struktur. Dostosowuje je do swoich potrzeb i poprawnie zapisuje. Jego wypowiedzi są spójne i logiczne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BA117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Pisze teksty z zachowaniem właściwej struktury, zdania są logiczne, wynikają jedno z drugiego.</w:t>
            </w:r>
          </w:p>
          <w:p w14:paraId="332FC1DA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Stosuje zasady gramatyczne, ortograficzne i interpunkcyjne.</w:t>
            </w:r>
          </w:p>
          <w:p w14:paraId="4A2CA182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Swobodnie operuje nowym słownictwem i strukturami w wypowiedzi. Zachowuje formę i styl typów dla tekstów o określonej funkcji.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CE5D9" w14:textId="77777777" w:rsidR="00CE24CB" w:rsidRDefault="00000000">
            <w:pPr>
              <w:pStyle w:val="Standard"/>
              <w:spacing w:after="0" w:line="240" w:lineRule="auto"/>
              <w:rPr>
                <w:lang w:val="pl-PL"/>
              </w:rPr>
            </w:pPr>
            <w:r>
              <w:rPr>
                <w:lang w:val="pl-PL"/>
              </w:rPr>
              <w:t>Tworzy teksty bez przygotowania. Pomaga innym formułować myśli w języku obcym.</w:t>
            </w:r>
          </w:p>
        </w:tc>
      </w:tr>
    </w:tbl>
    <w:p w14:paraId="09F83C5C" w14:textId="77777777" w:rsidR="00CE24CB" w:rsidRDefault="00CE24CB">
      <w:pPr>
        <w:pStyle w:val="Standard"/>
        <w:rPr>
          <w:lang w:val="pl-PL"/>
        </w:rPr>
      </w:pPr>
    </w:p>
    <w:sectPr w:rsidR="00CE24CB">
      <w:pgSz w:w="12240" w:h="15840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0EABE" w14:textId="77777777" w:rsidR="00116308" w:rsidRDefault="00116308">
      <w:pPr>
        <w:spacing w:after="0" w:line="240" w:lineRule="auto"/>
      </w:pPr>
      <w:r>
        <w:separator/>
      </w:r>
    </w:p>
  </w:endnote>
  <w:endnote w:type="continuationSeparator" w:id="0">
    <w:p w14:paraId="37A39416" w14:textId="77777777" w:rsidR="00116308" w:rsidRDefault="0011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4E57F" w14:textId="77777777" w:rsidR="00116308" w:rsidRDefault="0011630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BC01F0E" w14:textId="77777777" w:rsidR="00116308" w:rsidRDefault="00116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54B3A"/>
    <w:multiLevelType w:val="multilevel"/>
    <w:tmpl w:val="85ACA318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num w:numId="1" w16cid:durableId="575285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E24CB"/>
    <w:rsid w:val="00116308"/>
    <w:rsid w:val="001D5E17"/>
    <w:rsid w:val="00CE24CB"/>
    <w:rsid w:val="00D2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1C521"/>
  <w15:docId w15:val="{4F3F13A8-92BB-4964-8AEC-64E691A9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numbering" w:customStyle="1" w:styleId="WWNum1">
    <w:name w:val="WW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869</Words>
  <Characters>5218</Characters>
  <Application>Microsoft Office Word</Application>
  <DocSecurity>0</DocSecurity>
  <Lines>43</Lines>
  <Paragraphs>12</Paragraphs>
  <ScaleCrop>false</ScaleCrop>
  <Company/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P</dc:creator>
  <cp:lastModifiedBy>Joanaa Migdal Strychalska</cp:lastModifiedBy>
  <cp:revision>2</cp:revision>
  <cp:lastPrinted>2025-09-02T15:37:00Z</cp:lastPrinted>
  <dcterms:created xsi:type="dcterms:W3CDTF">2026-02-06T18:58:00Z</dcterms:created>
  <dcterms:modified xsi:type="dcterms:W3CDTF">2026-02-06T18:58:00Z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